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B6" w:rsidRDefault="007A4015" w:rsidP="008C33B6">
      <w:pPr>
        <w:pStyle w:val="s3"/>
        <w:spacing w:before="0" w:beforeAutospacing="0" w:after="0" w:afterAutospacing="0"/>
        <w:rPr>
          <w:rFonts w:ascii="Arial" w:hAnsi="Arial" w:cs="Arial"/>
          <w:b/>
          <w:color w:val="000000"/>
          <w:sz w:val="20"/>
          <w:szCs w:val="20"/>
        </w:rPr>
      </w:pPr>
      <w:r>
        <w:rPr>
          <w:noProof/>
        </w:rPr>
        <w:drawing>
          <wp:inline distT="0" distB="0" distL="0" distR="0">
            <wp:extent cx="1451716" cy="577662"/>
            <wp:effectExtent l="19050" t="0" r="0" b="0"/>
            <wp:docPr id="11" name="Image 9" descr="Cofely_logo_PM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ly_logo_PMS.jpg"/>
                    <pic:cNvPicPr/>
                  </pic:nvPicPr>
                  <pic:blipFill>
                    <a:blip r:embed="rId7" cstate="print"/>
                    <a:stretch>
                      <a:fillRect/>
                    </a:stretch>
                  </pic:blipFill>
                  <pic:spPr>
                    <a:xfrm>
                      <a:off x="0" y="0"/>
                      <a:ext cx="1465735" cy="583241"/>
                    </a:xfrm>
                    <a:prstGeom prst="rect">
                      <a:avLst/>
                    </a:prstGeom>
                  </pic:spPr>
                </pic:pic>
              </a:graphicData>
            </a:graphic>
          </wp:inline>
        </w:drawing>
      </w:r>
    </w:p>
    <w:p w:rsidR="007C399E" w:rsidRPr="008C33B6" w:rsidRDefault="00DE156A" w:rsidP="008C33B6">
      <w:pPr>
        <w:pStyle w:val="s3"/>
        <w:spacing w:before="0" w:beforeAutospacing="0" w:after="0" w:afterAutospacing="0"/>
        <w:rPr>
          <w:rFonts w:asciiTheme="minorHAnsi" w:hAnsiTheme="minorHAnsi"/>
          <w:b/>
          <w:sz w:val="28"/>
          <w:szCs w:val="28"/>
        </w:rPr>
      </w:pPr>
      <w:r>
        <w:rPr>
          <w:rFonts w:ascii="Arial" w:hAnsi="Arial" w:cs="Arial"/>
          <w:b/>
          <w:color w:val="000000"/>
          <w:sz w:val="20"/>
          <w:szCs w:val="20"/>
        </w:rPr>
        <w:t xml:space="preserve">                     </w:t>
      </w:r>
      <w:r w:rsidR="007C399E">
        <w:rPr>
          <w:rFonts w:ascii="Arial" w:hAnsi="Arial" w:cs="Arial"/>
          <w:b/>
          <w:color w:val="000000"/>
          <w:sz w:val="20"/>
          <w:szCs w:val="20"/>
        </w:rPr>
        <w:t xml:space="preserve">  </w:t>
      </w:r>
    </w:p>
    <w:tbl>
      <w:tblPr>
        <w:tblStyle w:val="Grilledutablea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87"/>
      </w:tblGrid>
      <w:tr w:rsidR="001633AB" w:rsidRPr="001633AB" w:rsidTr="00692E54">
        <w:tc>
          <w:tcPr>
            <w:tcW w:w="4531" w:type="dxa"/>
          </w:tcPr>
          <w:p w:rsidR="001633AB" w:rsidRPr="001633AB" w:rsidRDefault="001633AB" w:rsidP="00692E54">
            <w:pPr>
              <w:pStyle w:val="s3"/>
              <w:spacing w:before="0" w:beforeAutospacing="0" w:after="0" w:afterAutospacing="0"/>
              <w:ind w:left="-108"/>
              <w:jc w:val="both"/>
              <w:rPr>
                <w:rStyle w:val="s2"/>
                <w:rFonts w:ascii="Arial" w:hAnsi="Arial" w:cs="Arial"/>
                <w:b/>
                <w:i/>
                <w:sz w:val="20"/>
                <w:szCs w:val="28"/>
              </w:rPr>
            </w:pPr>
            <w:bookmarkStart w:id="0" w:name="_GoBack"/>
            <w:r>
              <w:rPr>
                <w:rFonts w:ascii="Arial" w:hAnsi="Arial" w:cs="Arial"/>
                <w:b/>
                <w:bCs/>
                <w:color w:val="000000"/>
                <w:sz w:val="20"/>
                <w:szCs w:val="20"/>
              </w:rPr>
              <w:t xml:space="preserve">Communiqué de presse </w:t>
            </w:r>
            <w:r>
              <w:rPr>
                <w:rFonts w:ascii="Arial" w:hAnsi="Arial" w:cs="Arial"/>
                <w:b/>
                <w:color w:val="000000"/>
                <w:sz w:val="20"/>
                <w:szCs w:val="20"/>
              </w:rPr>
              <w:tab/>
            </w:r>
          </w:p>
        </w:tc>
        <w:tc>
          <w:tcPr>
            <w:tcW w:w="5387" w:type="dxa"/>
          </w:tcPr>
          <w:p w:rsidR="001633AB" w:rsidRPr="001633AB" w:rsidRDefault="001633AB" w:rsidP="00692E54">
            <w:pPr>
              <w:pStyle w:val="s3"/>
              <w:spacing w:before="0" w:beforeAutospacing="0" w:after="0" w:afterAutospacing="0"/>
              <w:ind w:right="-969"/>
              <w:jc w:val="center"/>
              <w:rPr>
                <w:rStyle w:val="s2"/>
                <w:rFonts w:ascii="Arial" w:hAnsi="Arial" w:cs="Arial"/>
                <w:b/>
                <w:i/>
                <w:sz w:val="20"/>
                <w:szCs w:val="28"/>
              </w:rPr>
            </w:pPr>
            <w:r w:rsidRPr="009A17F6">
              <w:rPr>
                <w:rFonts w:ascii="Arial" w:hAnsi="Arial" w:cs="Arial"/>
                <w:color w:val="000000"/>
                <w:sz w:val="20"/>
                <w:szCs w:val="20"/>
              </w:rPr>
              <w:t xml:space="preserve">Marseille, </w:t>
            </w:r>
            <w:r>
              <w:rPr>
                <w:rFonts w:ascii="Arial" w:hAnsi="Arial" w:cs="Arial"/>
                <w:color w:val="000000"/>
                <w:sz w:val="20"/>
                <w:szCs w:val="20"/>
              </w:rPr>
              <w:t xml:space="preserve">30 septembre </w:t>
            </w:r>
            <w:r w:rsidRPr="009A17F6">
              <w:rPr>
                <w:rFonts w:ascii="Arial" w:hAnsi="Arial" w:cs="Arial"/>
                <w:color w:val="000000"/>
                <w:sz w:val="20"/>
                <w:szCs w:val="20"/>
              </w:rPr>
              <w:t xml:space="preserve"> 2014</w:t>
            </w:r>
          </w:p>
        </w:tc>
      </w:tr>
      <w:bookmarkEnd w:id="0"/>
    </w:tbl>
    <w:p w:rsidR="001633AB" w:rsidRDefault="001633AB" w:rsidP="00E65A5D">
      <w:pPr>
        <w:pStyle w:val="s3"/>
        <w:spacing w:before="0" w:beforeAutospacing="0" w:after="0" w:afterAutospacing="0"/>
        <w:jc w:val="both"/>
        <w:rPr>
          <w:rStyle w:val="s2"/>
          <w:rFonts w:ascii="Arial" w:hAnsi="Arial" w:cs="Arial"/>
          <w:b/>
          <w:i/>
          <w:sz w:val="20"/>
          <w:szCs w:val="28"/>
        </w:rPr>
      </w:pPr>
    </w:p>
    <w:p w:rsidR="001633AB" w:rsidRDefault="001633AB" w:rsidP="00E65A5D">
      <w:pPr>
        <w:pStyle w:val="s3"/>
        <w:spacing w:before="0" w:beforeAutospacing="0" w:after="0" w:afterAutospacing="0"/>
        <w:jc w:val="both"/>
        <w:rPr>
          <w:rStyle w:val="s2"/>
          <w:rFonts w:ascii="Arial" w:hAnsi="Arial" w:cs="Arial"/>
          <w:b/>
          <w:i/>
          <w:sz w:val="20"/>
          <w:szCs w:val="28"/>
        </w:rPr>
      </w:pPr>
    </w:p>
    <w:p w:rsidR="007C399E" w:rsidRPr="00263539" w:rsidRDefault="00263539" w:rsidP="00E65A5D">
      <w:pPr>
        <w:pStyle w:val="s3"/>
        <w:spacing w:before="0" w:beforeAutospacing="0" w:after="0" w:afterAutospacing="0"/>
        <w:jc w:val="both"/>
        <w:rPr>
          <w:rStyle w:val="s2"/>
          <w:rFonts w:ascii="Arial" w:hAnsi="Arial" w:cs="Arial"/>
          <w:b/>
          <w:sz w:val="20"/>
          <w:szCs w:val="28"/>
        </w:rPr>
      </w:pPr>
      <w:r>
        <w:rPr>
          <w:rStyle w:val="s2"/>
          <w:rFonts w:ascii="Arial" w:hAnsi="Arial" w:cs="Arial"/>
          <w:b/>
          <w:sz w:val="20"/>
          <w:szCs w:val="28"/>
        </w:rPr>
        <w:t xml:space="preserve">Energie / </w:t>
      </w:r>
      <w:r w:rsidR="0096145B" w:rsidRPr="00263539">
        <w:rPr>
          <w:rStyle w:val="s2"/>
          <w:rFonts w:ascii="Arial" w:hAnsi="Arial" w:cs="Arial"/>
          <w:b/>
          <w:sz w:val="20"/>
          <w:szCs w:val="28"/>
        </w:rPr>
        <w:t xml:space="preserve">Transition énergétique </w:t>
      </w:r>
      <w:r w:rsidR="00F038A3" w:rsidRPr="00263539">
        <w:rPr>
          <w:rStyle w:val="s2"/>
          <w:rFonts w:ascii="Arial" w:hAnsi="Arial" w:cs="Arial"/>
          <w:b/>
          <w:sz w:val="20"/>
          <w:szCs w:val="28"/>
        </w:rPr>
        <w:t xml:space="preserve">/ </w:t>
      </w:r>
      <w:r w:rsidR="0096145B" w:rsidRPr="00263539">
        <w:rPr>
          <w:rStyle w:val="s2"/>
          <w:rFonts w:ascii="Arial" w:hAnsi="Arial" w:cs="Arial"/>
          <w:b/>
          <w:sz w:val="20"/>
          <w:szCs w:val="28"/>
        </w:rPr>
        <w:t>Innovation / Géothermie marine / Développement urbain</w:t>
      </w:r>
      <w:r w:rsidR="001C3ECA">
        <w:rPr>
          <w:rStyle w:val="s2"/>
          <w:rFonts w:ascii="Arial" w:hAnsi="Arial" w:cs="Arial"/>
          <w:b/>
          <w:sz w:val="20"/>
          <w:szCs w:val="28"/>
        </w:rPr>
        <w:t xml:space="preserve"> / L</w:t>
      </w:r>
      <w:r w:rsidR="00D2062A" w:rsidRPr="00263539">
        <w:rPr>
          <w:rStyle w:val="s2"/>
          <w:rFonts w:ascii="Arial" w:hAnsi="Arial" w:cs="Arial"/>
          <w:b/>
          <w:sz w:val="20"/>
          <w:szCs w:val="28"/>
        </w:rPr>
        <w:t>utte contre le dérèglement climatique /</w:t>
      </w:r>
      <w:r w:rsidR="00F038A3" w:rsidRPr="00263539">
        <w:rPr>
          <w:rStyle w:val="s2"/>
          <w:rFonts w:ascii="Arial" w:hAnsi="Arial" w:cs="Arial"/>
          <w:b/>
          <w:sz w:val="20"/>
          <w:szCs w:val="28"/>
        </w:rPr>
        <w:t xml:space="preserve"> Smart city</w:t>
      </w:r>
    </w:p>
    <w:p w:rsidR="001633AB" w:rsidRDefault="001633AB" w:rsidP="00263539">
      <w:pPr>
        <w:spacing w:after="0"/>
        <w:rPr>
          <w:rFonts w:ascii="Arial" w:eastAsia="Times New Roman" w:hAnsi="Arial" w:cs="Arial"/>
          <w:b/>
          <w:bCs/>
          <w:color w:val="333399"/>
          <w:sz w:val="32"/>
          <w:szCs w:val="32"/>
          <w:lang w:eastAsia="fr-FR"/>
        </w:rPr>
      </w:pPr>
    </w:p>
    <w:p w:rsidR="00263539" w:rsidRDefault="00263539" w:rsidP="00383695">
      <w:pPr>
        <w:spacing w:after="0"/>
        <w:jc w:val="center"/>
        <w:rPr>
          <w:rFonts w:ascii="Arial" w:eastAsia="Times New Roman" w:hAnsi="Arial" w:cs="Arial"/>
          <w:b/>
          <w:bCs/>
          <w:color w:val="333399"/>
          <w:sz w:val="32"/>
          <w:szCs w:val="32"/>
          <w:lang w:eastAsia="fr-FR"/>
        </w:rPr>
      </w:pPr>
      <w:proofErr w:type="spellStart"/>
      <w:r>
        <w:rPr>
          <w:rFonts w:ascii="Arial" w:eastAsia="Times New Roman" w:hAnsi="Arial" w:cs="Arial"/>
          <w:b/>
          <w:bCs/>
          <w:color w:val="333399"/>
          <w:sz w:val="32"/>
          <w:szCs w:val="32"/>
          <w:lang w:eastAsia="fr-FR"/>
        </w:rPr>
        <w:t>Euroméditerranée</w:t>
      </w:r>
      <w:proofErr w:type="spellEnd"/>
      <w:r>
        <w:rPr>
          <w:rFonts w:ascii="Arial" w:eastAsia="Times New Roman" w:hAnsi="Arial" w:cs="Arial"/>
          <w:b/>
          <w:bCs/>
          <w:color w:val="333399"/>
          <w:sz w:val="32"/>
          <w:szCs w:val="32"/>
          <w:lang w:eastAsia="fr-FR"/>
        </w:rPr>
        <w:t xml:space="preserve"> lance </w:t>
      </w:r>
    </w:p>
    <w:p w:rsidR="00263539" w:rsidRDefault="00263539" w:rsidP="00383695">
      <w:pPr>
        <w:spacing w:after="0"/>
        <w:jc w:val="center"/>
        <w:rPr>
          <w:rFonts w:ascii="Arial" w:eastAsia="Times New Roman" w:hAnsi="Arial" w:cs="Arial"/>
          <w:b/>
          <w:bCs/>
          <w:color w:val="333399"/>
          <w:sz w:val="28"/>
          <w:szCs w:val="32"/>
          <w:lang w:eastAsia="fr-FR"/>
        </w:rPr>
      </w:pPr>
      <w:proofErr w:type="gramStart"/>
      <w:r>
        <w:rPr>
          <w:rFonts w:ascii="Arial" w:eastAsia="Times New Roman" w:hAnsi="Arial" w:cs="Arial"/>
          <w:b/>
          <w:bCs/>
          <w:color w:val="333399"/>
          <w:sz w:val="32"/>
          <w:szCs w:val="32"/>
          <w:lang w:eastAsia="fr-FR"/>
        </w:rPr>
        <w:t>la</w:t>
      </w:r>
      <w:proofErr w:type="gramEnd"/>
      <w:r>
        <w:t xml:space="preserve"> </w:t>
      </w:r>
      <w:r>
        <w:rPr>
          <w:rFonts w:ascii="Arial" w:eastAsia="Times New Roman" w:hAnsi="Arial" w:cs="Arial"/>
          <w:b/>
          <w:bCs/>
          <w:color w:val="333399"/>
          <w:sz w:val="28"/>
          <w:szCs w:val="32"/>
          <w:lang w:eastAsia="fr-FR"/>
        </w:rPr>
        <w:t>première centrale</w:t>
      </w:r>
      <w:r w:rsidRPr="00383695">
        <w:rPr>
          <w:rFonts w:ascii="Arial" w:eastAsia="Times New Roman" w:hAnsi="Arial" w:cs="Arial"/>
          <w:b/>
          <w:bCs/>
          <w:color w:val="333399"/>
          <w:sz w:val="28"/>
          <w:szCs w:val="32"/>
          <w:lang w:eastAsia="fr-FR"/>
        </w:rPr>
        <w:t xml:space="preserve"> </w:t>
      </w:r>
      <w:r>
        <w:rPr>
          <w:rFonts w:ascii="Arial" w:eastAsia="Times New Roman" w:hAnsi="Arial" w:cs="Arial"/>
          <w:b/>
          <w:bCs/>
          <w:color w:val="333399"/>
          <w:sz w:val="28"/>
          <w:szCs w:val="32"/>
          <w:lang w:eastAsia="fr-FR"/>
        </w:rPr>
        <w:t xml:space="preserve">française </w:t>
      </w:r>
      <w:r w:rsidRPr="00383695">
        <w:rPr>
          <w:rFonts w:ascii="Arial" w:eastAsia="Times New Roman" w:hAnsi="Arial" w:cs="Arial"/>
          <w:b/>
          <w:bCs/>
          <w:color w:val="333399"/>
          <w:sz w:val="28"/>
          <w:szCs w:val="32"/>
          <w:lang w:eastAsia="fr-FR"/>
        </w:rPr>
        <w:t>de géothermie marine</w:t>
      </w:r>
      <w:r>
        <w:rPr>
          <w:rFonts w:ascii="Arial" w:eastAsia="Times New Roman" w:hAnsi="Arial" w:cs="Arial"/>
          <w:b/>
          <w:bCs/>
          <w:color w:val="333399"/>
          <w:sz w:val="28"/>
          <w:szCs w:val="32"/>
          <w:lang w:eastAsia="fr-FR"/>
        </w:rPr>
        <w:t xml:space="preserve"> </w:t>
      </w:r>
    </w:p>
    <w:p w:rsidR="00F038A3" w:rsidRDefault="00263539" w:rsidP="00383695">
      <w:pPr>
        <w:spacing w:after="0"/>
        <w:jc w:val="center"/>
        <w:rPr>
          <w:rFonts w:ascii="Arial" w:eastAsia="Times New Roman" w:hAnsi="Arial" w:cs="Arial"/>
          <w:b/>
          <w:bCs/>
          <w:color w:val="333399"/>
          <w:sz w:val="28"/>
          <w:szCs w:val="32"/>
          <w:lang w:eastAsia="fr-FR"/>
        </w:rPr>
      </w:pPr>
      <w:proofErr w:type="gramStart"/>
      <w:r>
        <w:rPr>
          <w:rFonts w:ascii="Arial" w:eastAsia="Times New Roman" w:hAnsi="Arial" w:cs="Arial"/>
          <w:b/>
          <w:bCs/>
          <w:color w:val="333399"/>
          <w:sz w:val="28"/>
          <w:szCs w:val="32"/>
          <w:lang w:eastAsia="fr-FR"/>
        </w:rPr>
        <w:t>avec</w:t>
      </w:r>
      <w:proofErr w:type="gramEnd"/>
      <w:r w:rsidRPr="00383695">
        <w:rPr>
          <w:rFonts w:ascii="Arial" w:eastAsia="Times New Roman" w:hAnsi="Arial" w:cs="Arial"/>
          <w:b/>
          <w:bCs/>
          <w:color w:val="333399"/>
          <w:sz w:val="28"/>
          <w:szCs w:val="32"/>
          <w:lang w:eastAsia="fr-FR"/>
        </w:rPr>
        <w:t xml:space="preserve"> </w:t>
      </w:r>
      <w:hyperlink r:id="rId8" w:history="1">
        <w:proofErr w:type="spellStart"/>
        <w:r w:rsidR="0002397E" w:rsidRPr="00997800">
          <w:rPr>
            <w:rStyle w:val="Lienhypertexte"/>
            <w:rFonts w:ascii="Arial" w:eastAsia="Times New Roman" w:hAnsi="Arial" w:cs="Arial"/>
            <w:b/>
            <w:bCs/>
            <w:sz w:val="28"/>
            <w:szCs w:val="32"/>
            <w:lang w:eastAsia="fr-FR"/>
          </w:rPr>
          <w:t>Cofely</w:t>
        </w:r>
        <w:proofErr w:type="spellEnd"/>
      </w:hyperlink>
      <w:r w:rsidR="00C5532F">
        <w:rPr>
          <w:rStyle w:val="Lienhypertexte"/>
          <w:rFonts w:ascii="Arial" w:eastAsia="Times New Roman" w:hAnsi="Arial" w:cs="Arial"/>
          <w:b/>
          <w:bCs/>
          <w:sz w:val="28"/>
          <w:szCs w:val="32"/>
          <w:lang w:eastAsia="fr-FR"/>
        </w:rPr>
        <w:t>, filiale de GDF SUEZ</w:t>
      </w:r>
    </w:p>
    <w:p w:rsidR="00F038A3" w:rsidRDefault="00F038A3" w:rsidP="00383695">
      <w:pPr>
        <w:spacing w:after="0"/>
        <w:jc w:val="center"/>
        <w:rPr>
          <w:rFonts w:ascii="Arial" w:eastAsia="Times New Roman" w:hAnsi="Arial" w:cs="Arial"/>
          <w:b/>
          <w:bCs/>
          <w:color w:val="333399"/>
          <w:sz w:val="28"/>
          <w:szCs w:val="32"/>
          <w:lang w:eastAsia="fr-FR"/>
        </w:rPr>
      </w:pPr>
    </w:p>
    <w:p w:rsidR="00F2401F" w:rsidRPr="00263539" w:rsidRDefault="00F038A3" w:rsidP="008C33B6">
      <w:pPr>
        <w:spacing w:after="0"/>
        <w:jc w:val="center"/>
        <w:rPr>
          <w:rFonts w:ascii="Arial" w:eastAsia="Times New Roman" w:hAnsi="Arial" w:cs="Arial"/>
          <w:b/>
          <w:bCs/>
          <w:color w:val="333399"/>
          <w:sz w:val="24"/>
          <w:szCs w:val="32"/>
          <w:lang w:eastAsia="fr-FR"/>
        </w:rPr>
      </w:pPr>
      <w:r w:rsidRPr="00263539">
        <w:rPr>
          <w:rFonts w:ascii="Arial" w:eastAsia="Times New Roman" w:hAnsi="Arial" w:cs="Arial"/>
          <w:b/>
          <w:bCs/>
          <w:color w:val="333399"/>
          <w:sz w:val="24"/>
          <w:szCs w:val="32"/>
          <w:lang w:eastAsia="fr-FR"/>
        </w:rPr>
        <w:t>500 000m</w:t>
      </w:r>
      <w:r w:rsidRPr="00996526">
        <w:rPr>
          <w:rFonts w:ascii="Arial" w:eastAsia="Times New Roman" w:hAnsi="Arial" w:cs="Arial"/>
          <w:b/>
          <w:bCs/>
          <w:color w:val="333399"/>
          <w:sz w:val="24"/>
          <w:szCs w:val="32"/>
          <w:vertAlign w:val="superscript"/>
          <w:lang w:eastAsia="fr-FR"/>
        </w:rPr>
        <w:t>2</w:t>
      </w:r>
      <w:r w:rsidRPr="00263539">
        <w:rPr>
          <w:rFonts w:ascii="Arial" w:eastAsia="Times New Roman" w:hAnsi="Arial" w:cs="Arial"/>
          <w:b/>
          <w:bCs/>
          <w:color w:val="333399"/>
          <w:sz w:val="24"/>
          <w:szCs w:val="32"/>
          <w:lang w:eastAsia="fr-FR"/>
        </w:rPr>
        <w:t xml:space="preserve"> de bâtiments </w:t>
      </w:r>
      <w:r w:rsidR="00263539" w:rsidRPr="00263539">
        <w:rPr>
          <w:rFonts w:ascii="Arial" w:eastAsia="Times New Roman" w:hAnsi="Arial" w:cs="Arial"/>
          <w:b/>
          <w:bCs/>
          <w:color w:val="333399"/>
          <w:sz w:val="24"/>
          <w:szCs w:val="32"/>
          <w:lang w:eastAsia="fr-FR"/>
        </w:rPr>
        <w:t xml:space="preserve">seront alimentés en chaud et </w:t>
      </w:r>
      <w:r w:rsidR="00383695" w:rsidRPr="00263539">
        <w:rPr>
          <w:rFonts w:ascii="Arial" w:eastAsia="Times New Roman" w:hAnsi="Arial" w:cs="Arial"/>
          <w:b/>
          <w:bCs/>
          <w:color w:val="333399"/>
          <w:sz w:val="24"/>
          <w:szCs w:val="32"/>
          <w:lang w:eastAsia="fr-FR"/>
        </w:rPr>
        <w:t xml:space="preserve">froid </w:t>
      </w:r>
      <w:r w:rsidR="00263539">
        <w:rPr>
          <w:rFonts w:ascii="Arial" w:eastAsia="Times New Roman" w:hAnsi="Arial" w:cs="Arial"/>
          <w:b/>
          <w:bCs/>
          <w:color w:val="333399"/>
          <w:sz w:val="24"/>
          <w:szCs w:val="32"/>
          <w:lang w:eastAsia="fr-FR"/>
        </w:rPr>
        <w:t>par l’énergie de la mer</w:t>
      </w:r>
    </w:p>
    <w:p w:rsidR="006B4C05" w:rsidRPr="008C33B6" w:rsidRDefault="006B4C05" w:rsidP="00657A13">
      <w:pPr>
        <w:spacing w:after="0"/>
        <w:jc w:val="both"/>
        <w:rPr>
          <w:rFonts w:ascii="Arial" w:eastAsia="Times New Roman" w:hAnsi="Arial" w:cs="Arial"/>
          <w:b/>
          <w:bCs/>
          <w:color w:val="333399"/>
          <w:sz w:val="20"/>
          <w:szCs w:val="32"/>
          <w:lang w:eastAsia="fr-FR"/>
        </w:rPr>
      </w:pPr>
    </w:p>
    <w:p w:rsidR="00D251F0" w:rsidRPr="008C33B6" w:rsidRDefault="00D251F0" w:rsidP="00657A13">
      <w:pPr>
        <w:pStyle w:val="s3"/>
        <w:spacing w:before="0" w:beforeAutospacing="0" w:after="0" w:afterAutospacing="0"/>
        <w:jc w:val="both"/>
        <w:rPr>
          <w:rFonts w:ascii="Arial" w:hAnsi="Arial" w:cs="Arial"/>
          <w:b/>
          <w:sz w:val="12"/>
          <w:szCs w:val="20"/>
        </w:rPr>
      </w:pPr>
    </w:p>
    <w:p w:rsidR="00C5532F" w:rsidRPr="00C5532F" w:rsidRDefault="00C5532F" w:rsidP="00C5532F">
      <w:pPr>
        <w:spacing w:after="120" w:line="240" w:lineRule="auto"/>
        <w:jc w:val="both"/>
        <w:rPr>
          <w:rFonts w:ascii="Arial" w:hAnsi="Arial" w:cs="Arial"/>
          <w:b/>
          <w:sz w:val="20"/>
          <w:szCs w:val="20"/>
        </w:rPr>
      </w:pPr>
      <w:r w:rsidRPr="00C5532F">
        <w:rPr>
          <w:rFonts w:ascii="Arial" w:hAnsi="Arial" w:cs="Arial"/>
          <w:b/>
          <w:sz w:val="20"/>
          <w:szCs w:val="20"/>
        </w:rPr>
        <w:t xml:space="preserve">Alors que le développement durable des territoires est au cœur des débats parlementaires sur le projet de loi transition énergétique, Marc </w:t>
      </w:r>
      <w:proofErr w:type="spellStart"/>
      <w:r w:rsidRPr="00C5532F">
        <w:rPr>
          <w:rFonts w:ascii="Arial" w:hAnsi="Arial" w:cs="Arial"/>
          <w:b/>
          <w:sz w:val="20"/>
          <w:szCs w:val="20"/>
        </w:rPr>
        <w:t>Pietri</w:t>
      </w:r>
      <w:proofErr w:type="spellEnd"/>
      <w:r w:rsidRPr="00C5532F">
        <w:rPr>
          <w:rFonts w:ascii="Arial" w:hAnsi="Arial" w:cs="Arial"/>
          <w:b/>
          <w:sz w:val="20"/>
          <w:szCs w:val="20"/>
        </w:rPr>
        <w:t xml:space="preserve">, Président du Groupe </w:t>
      </w:r>
      <w:proofErr w:type="spellStart"/>
      <w:r w:rsidRPr="00C5532F">
        <w:rPr>
          <w:rFonts w:ascii="Arial" w:hAnsi="Arial" w:cs="Arial"/>
          <w:b/>
          <w:sz w:val="20"/>
          <w:szCs w:val="20"/>
        </w:rPr>
        <w:t>Constructa</w:t>
      </w:r>
      <w:proofErr w:type="spellEnd"/>
      <w:r w:rsidRPr="00C5532F">
        <w:rPr>
          <w:rFonts w:ascii="Arial" w:hAnsi="Arial" w:cs="Arial"/>
          <w:b/>
          <w:sz w:val="20"/>
          <w:szCs w:val="20"/>
        </w:rPr>
        <w:t xml:space="preserve">, Olivier Estève, Directeur Général Délégué de Foncière des Régions, et Jean-Pierre </w:t>
      </w:r>
      <w:proofErr w:type="spellStart"/>
      <w:r w:rsidRPr="00C5532F">
        <w:rPr>
          <w:rFonts w:ascii="Arial" w:hAnsi="Arial" w:cs="Arial"/>
          <w:b/>
          <w:sz w:val="20"/>
          <w:szCs w:val="20"/>
        </w:rPr>
        <w:t>Monéger</w:t>
      </w:r>
      <w:proofErr w:type="spellEnd"/>
      <w:r w:rsidRPr="00C5532F">
        <w:rPr>
          <w:rFonts w:ascii="Arial" w:hAnsi="Arial" w:cs="Arial"/>
          <w:b/>
          <w:sz w:val="20"/>
          <w:szCs w:val="20"/>
        </w:rPr>
        <w:t xml:space="preserve">, Directeur Général de </w:t>
      </w:r>
      <w:hyperlink r:id="rId9" w:history="1">
        <w:proofErr w:type="spellStart"/>
        <w:r w:rsidRPr="00C5532F">
          <w:rPr>
            <w:rStyle w:val="Lienhypertexte"/>
            <w:rFonts w:ascii="Arial" w:hAnsi="Arial" w:cs="Arial"/>
            <w:b/>
            <w:sz w:val="20"/>
            <w:szCs w:val="20"/>
          </w:rPr>
          <w:t>Cofely</w:t>
        </w:r>
        <w:proofErr w:type="spellEnd"/>
        <w:r w:rsidRPr="00C5532F">
          <w:rPr>
            <w:rStyle w:val="Lienhypertexte"/>
            <w:rFonts w:ascii="Arial" w:hAnsi="Arial" w:cs="Arial"/>
            <w:b/>
            <w:sz w:val="20"/>
            <w:szCs w:val="20"/>
          </w:rPr>
          <w:t xml:space="preserve"> Services</w:t>
        </w:r>
      </w:hyperlink>
      <w:r>
        <w:rPr>
          <w:rFonts w:ascii="Arial" w:hAnsi="Arial" w:cs="Arial"/>
          <w:b/>
          <w:sz w:val="20"/>
          <w:szCs w:val="20"/>
        </w:rPr>
        <w:t>, filiale du groupe GDF SUEZ</w:t>
      </w:r>
      <w:r w:rsidR="00410C78">
        <w:rPr>
          <w:rFonts w:ascii="Arial" w:hAnsi="Arial" w:cs="Arial"/>
          <w:b/>
          <w:sz w:val="20"/>
          <w:szCs w:val="20"/>
        </w:rPr>
        <w:t>,</w:t>
      </w:r>
      <w:r w:rsidRPr="00C5532F">
        <w:rPr>
          <w:rFonts w:ascii="Arial" w:hAnsi="Arial" w:cs="Arial"/>
          <w:b/>
          <w:sz w:val="20"/>
          <w:szCs w:val="20"/>
        </w:rPr>
        <w:t xml:space="preserve"> en présence de François </w:t>
      </w:r>
      <w:proofErr w:type="spellStart"/>
      <w:r w:rsidRPr="00C5532F">
        <w:rPr>
          <w:rFonts w:ascii="Arial" w:hAnsi="Arial" w:cs="Arial"/>
          <w:b/>
          <w:sz w:val="20"/>
          <w:szCs w:val="20"/>
        </w:rPr>
        <w:t>Jalinot</w:t>
      </w:r>
      <w:proofErr w:type="spellEnd"/>
      <w:r w:rsidRPr="00C5532F">
        <w:rPr>
          <w:rFonts w:ascii="Arial" w:hAnsi="Arial" w:cs="Arial"/>
          <w:b/>
          <w:sz w:val="20"/>
          <w:szCs w:val="20"/>
        </w:rPr>
        <w:t>, Directeur Général d’</w:t>
      </w:r>
      <w:proofErr w:type="spellStart"/>
      <w:r w:rsidR="00B5673B">
        <w:fldChar w:fldCharType="begin"/>
      </w:r>
      <w:r w:rsidR="00B5673B">
        <w:instrText xml:space="preserve"> HYPERLINK "http://www.euromediterranee.fr/" </w:instrText>
      </w:r>
      <w:r w:rsidR="00B5673B">
        <w:fldChar w:fldCharType="separate"/>
      </w:r>
      <w:r w:rsidRPr="00C5532F">
        <w:rPr>
          <w:rStyle w:val="Lienhypertexte"/>
          <w:rFonts w:ascii="Arial" w:hAnsi="Arial" w:cs="Arial"/>
          <w:b/>
          <w:sz w:val="20"/>
          <w:szCs w:val="20"/>
        </w:rPr>
        <w:t>Euroméditerranée</w:t>
      </w:r>
      <w:proofErr w:type="spellEnd"/>
      <w:r w:rsidR="00B5673B">
        <w:rPr>
          <w:rStyle w:val="Lienhypertexte"/>
          <w:rFonts w:ascii="Arial" w:hAnsi="Arial" w:cs="Arial"/>
          <w:b/>
          <w:sz w:val="20"/>
          <w:szCs w:val="20"/>
        </w:rPr>
        <w:fldChar w:fldCharType="end"/>
      </w:r>
      <w:r w:rsidR="00410C78">
        <w:rPr>
          <w:rStyle w:val="Lienhypertexte"/>
          <w:rFonts w:ascii="Arial" w:hAnsi="Arial" w:cs="Arial"/>
          <w:b/>
          <w:sz w:val="20"/>
          <w:szCs w:val="20"/>
        </w:rPr>
        <w:t>,</w:t>
      </w:r>
      <w:r w:rsidRPr="00C5532F">
        <w:rPr>
          <w:rFonts w:ascii="Arial" w:hAnsi="Arial" w:cs="Arial"/>
          <w:b/>
          <w:sz w:val="20"/>
          <w:szCs w:val="20"/>
        </w:rPr>
        <w:t xml:space="preserve"> signent, le 30 septembre 2014 à Marseille, la convention pour la construction de la 1</w:t>
      </w:r>
      <w:r w:rsidRPr="00C5532F">
        <w:rPr>
          <w:rFonts w:ascii="Arial" w:hAnsi="Arial" w:cs="Arial"/>
          <w:b/>
          <w:sz w:val="20"/>
          <w:szCs w:val="20"/>
          <w:vertAlign w:val="superscript"/>
        </w:rPr>
        <w:t>re</w:t>
      </w:r>
      <w:r w:rsidRPr="00C5532F">
        <w:rPr>
          <w:rFonts w:ascii="Arial" w:hAnsi="Arial" w:cs="Arial"/>
          <w:b/>
          <w:sz w:val="20"/>
          <w:szCs w:val="20"/>
        </w:rPr>
        <w:t xml:space="preserve"> centrale de production thermo-frigorifique marine en France.</w:t>
      </w:r>
    </w:p>
    <w:p w:rsidR="00383695" w:rsidRPr="00383695" w:rsidRDefault="005A78B5" w:rsidP="00DE156A">
      <w:pPr>
        <w:spacing w:after="120" w:line="240" w:lineRule="auto"/>
        <w:jc w:val="both"/>
        <w:rPr>
          <w:rFonts w:ascii="Arial" w:hAnsi="Arial" w:cs="Arial"/>
          <w:b/>
          <w:sz w:val="20"/>
        </w:rPr>
      </w:pPr>
      <w:r>
        <w:rPr>
          <w:rFonts w:ascii="Arial" w:hAnsi="Arial" w:cs="Arial"/>
          <w:b/>
          <w:sz w:val="20"/>
          <w:szCs w:val="20"/>
        </w:rPr>
        <w:t>E</w:t>
      </w:r>
      <w:r w:rsidR="009D6AC4">
        <w:rPr>
          <w:rFonts w:ascii="Arial" w:hAnsi="Arial" w:cs="Arial"/>
          <w:b/>
          <w:sz w:val="20"/>
          <w:szCs w:val="20"/>
        </w:rPr>
        <w:t>n plein cœur de l’</w:t>
      </w:r>
      <w:proofErr w:type="spellStart"/>
      <w:r w:rsidR="009D6AC4">
        <w:rPr>
          <w:rFonts w:ascii="Arial" w:hAnsi="Arial" w:cs="Arial"/>
          <w:b/>
          <w:sz w:val="20"/>
          <w:szCs w:val="20"/>
        </w:rPr>
        <w:t>EcoC</w:t>
      </w:r>
      <w:r w:rsidR="00383695" w:rsidRPr="00383695">
        <w:rPr>
          <w:rFonts w:ascii="Arial" w:hAnsi="Arial" w:cs="Arial"/>
          <w:b/>
          <w:sz w:val="20"/>
          <w:szCs w:val="20"/>
        </w:rPr>
        <w:t>ité</w:t>
      </w:r>
      <w:proofErr w:type="spellEnd"/>
      <w:r w:rsidR="00383695" w:rsidRPr="00383695">
        <w:rPr>
          <w:rFonts w:ascii="Arial" w:hAnsi="Arial" w:cs="Arial"/>
          <w:b/>
          <w:sz w:val="20"/>
          <w:szCs w:val="20"/>
        </w:rPr>
        <w:t xml:space="preserve"> </w:t>
      </w:r>
      <w:proofErr w:type="spellStart"/>
      <w:r w:rsidR="00383695" w:rsidRPr="00383695">
        <w:rPr>
          <w:rFonts w:ascii="Arial" w:hAnsi="Arial" w:cs="Arial"/>
          <w:b/>
          <w:sz w:val="20"/>
          <w:szCs w:val="20"/>
        </w:rPr>
        <w:t>E</w:t>
      </w:r>
      <w:r>
        <w:rPr>
          <w:rFonts w:ascii="Arial" w:hAnsi="Arial" w:cs="Arial"/>
          <w:b/>
          <w:sz w:val="20"/>
          <w:szCs w:val="20"/>
        </w:rPr>
        <w:t>uroméditerranée</w:t>
      </w:r>
      <w:proofErr w:type="spellEnd"/>
      <w:r>
        <w:rPr>
          <w:rFonts w:ascii="Arial" w:hAnsi="Arial" w:cs="Arial"/>
          <w:b/>
          <w:sz w:val="20"/>
          <w:szCs w:val="20"/>
        </w:rPr>
        <w:t>, cette centrale</w:t>
      </w:r>
      <w:r w:rsidR="00410C78">
        <w:rPr>
          <w:rFonts w:ascii="Arial" w:hAnsi="Arial" w:cs="Arial"/>
          <w:b/>
          <w:sz w:val="20"/>
          <w:szCs w:val="20"/>
        </w:rPr>
        <w:t>,</w:t>
      </w:r>
      <w:r>
        <w:rPr>
          <w:rFonts w:ascii="Arial" w:hAnsi="Arial" w:cs="Arial"/>
          <w:b/>
          <w:sz w:val="20"/>
          <w:szCs w:val="20"/>
        </w:rPr>
        <w:t xml:space="preserve"> unique en son genre</w:t>
      </w:r>
      <w:r w:rsidR="00410C78">
        <w:rPr>
          <w:rFonts w:ascii="Arial" w:hAnsi="Arial" w:cs="Arial"/>
          <w:b/>
          <w:sz w:val="20"/>
          <w:szCs w:val="20"/>
        </w:rPr>
        <w:t>, symbolise l’innovation</w:t>
      </w:r>
      <w:r>
        <w:rPr>
          <w:rFonts w:ascii="Arial" w:hAnsi="Arial" w:cs="Arial"/>
          <w:b/>
          <w:sz w:val="20"/>
          <w:szCs w:val="20"/>
        </w:rPr>
        <w:t xml:space="preserve"> </w:t>
      </w:r>
      <w:r w:rsidR="00B10F33">
        <w:rPr>
          <w:rFonts w:ascii="Arial" w:hAnsi="Arial" w:cs="Arial"/>
          <w:b/>
          <w:sz w:val="20"/>
          <w:szCs w:val="20"/>
        </w:rPr>
        <w:t xml:space="preserve">à la française </w:t>
      </w:r>
      <w:r>
        <w:rPr>
          <w:rFonts w:ascii="Arial" w:hAnsi="Arial" w:cs="Arial"/>
          <w:b/>
          <w:sz w:val="20"/>
          <w:szCs w:val="20"/>
        </w:rPr>
        <w:t>et</w:t>
      </w:r>
      <w:r w:rsidRPr="00383695">
        <w:rPr>
          <w:rFonts w:ascii="Arial" w:hAnsi="Arial" w:cs="Arial"/>
          <w:b/>
          <w:sz w:val="20"/>
          <w:szCs w:val="20"/>
        </w:rPr>
        <w:t xml:space="preserve"> </w:t>
      </w:r>
      <w:r>
        <w:rPr>
          <w:rFonts w:ascii="Arial" w:hAnsi="Arial" w:cs="Arial"/>
          <w:b/>
          <w:sz w:val="20"/>
          <w:szCs w:val="20"/>
        </w:rPr>
        <w:t xml:space="preserve">transforme </w:t>
      </w:r>
      <w:r w:rsidR="00383695" w:rsidRPr="00383695">
        <w:rPr>
          <w:rFonts w:ascii="Arial" w:hAnsi="Arial" w:cs="Arial"/>
          <w:b/>
          <w:sz w:val="20"/>
          <w:szCs w:val="20"/>
        </w:rPr>
        <w:t>la mer Médit</w:t>
      </w:r>
      <w:r>
        <w:rPr>
          <w:rFonts w:ascii="Arial" w:hAnsi="Arial" w:cs="Arial"/>
          <w:b/>
          <w:sz w:val="20"/>
          <w:szCs w:val="20"/>
        </w:rPr>
        <w:t>erranée en</w:t>
      </w:r>
      <w:r w:rsidR="009948E8">
        <w:rPr>
          <w:rFonts w:ascii="Arial" w:hAnsi="Arial" w:cs="Arial"/>
          <w:b/>
          <w:sz w:val="20"/>
          <w:szCs w:val="20"/>
        </w:rPr>
        <w:t xml:space="preserve"> source d’énergie </w:t>
      </w:r>
      <w:r>
        <w:rPr>
          <w:rFonts w:ascii="Arial" w:hAnsi="Arial" w:cs="Arial"/>
          <w:b/>
          <w:sz w:val="20"/>
          <w:szCs w:val="20"/>
        </w:rPr>
        <w:t xml:space="preserve">durable </w:t>
      </w:r>
      <w:r w:rsidR="00383695" w:rsidRPr="00383695">
        <w:rPr>
          <w:rFonts w:ascii="Arial" w:hAnsi="Arial" w:cs="Arial"/>
          <w:b/>
          <w:sz w:val="20"/>
          <w:szCs w:val="20"/>
        </w:rPr>
        <w:t>pour un territoire de près de 500 000 m</w:t>
      </w:r>
      <w:r w:rsidR="00383695" w:rsidRPr="00383695">
        <w:rPr>
          <w:rFonts w:ascii="Arial" w:hAnsi="Arial" w:cs="Arial"/>
          <w:b/>
          <w:sz w:val="20"/>
          <w:szCs w:val="20"/>
          <w:vertAlign w:val="superscript"/>
        </w:rPr>
        <w:t>2</w:t>
      </w:r>
      <w:r w:rsidR="00383695" w:rsidRPr="00383695">
        <w:rPr>
          <w:rFonts w:ascii="Arial" w:hAnsi="Arial" w:cs="Arial"/>
          <w:b/>
          <w:sz w:val="20"/>
          <w:szCs w:val="20"/>
        </w:rPr>
        <w:t> </w:t>
      </w:r>
      <w:r w:rsidRPr="00383695">
        <w:rPr>
          <w:rFonts w:ascii="Arial" w:hAnsi="Arial" w:cs="Arial"/>
          <w:b/>
          <w:sz w:val="20"/>
          <w:szCs w:val="20"/>
        </w:rPr>
        <w:t>à Ma</w:t>
      </w:r>
      <w:r>
        <w:rPr>
          <w:rFonts w:ascii="Arial" w:hAnsi="Arial" w:cs="Arial"/>
          <w:b/>
          <w:sz w:val="20"/>
          <w:szCs w:val="20"/>
        </w:rPr>
        <w:t>rseille.</w:t>
      </w:r>
    </w:p>
    <w:p w:rsidR="00383695" w:rsidRPr="00383695" w:rsidRDefault="005A78B5" w:rsidP="00DE156A">
      <w:pPr>
        <w:spacing w:after="120" w:line="240" w:lineRule="auto"/>
        <w:jc w:val="both"/>
        <w:rPr>
          <w:rFonts w:ascii="Arial" w:hAnsi="Arial" w:cs="Arial"/>
          <w:b/>
          <w:sz w:val="20"/>
          <w:szCs w:val="20"/>
        </w:rPr>
      </w:pPr>
      <w:r>
        <w:rPr>
          <w:rFonts w:ascii="Arial" w:hAnsi="Arial" w:cs="Arial"/>
          <w:b/>
          <w:sz w:val="20"/>
          <w:szCs w:val="20"/>
        </w:rPr>
        <w:t>Ce projet souligne le potentiel d</w:t>
      </w:r>
      <w:r w:rsidR="00383695" w:rsidRPr="00383695">
        <w:rPr>
          <w:rFonts w:ascii="Arial" w:hAnsi="Arial" w:cs="Arial"/>
          <w:b/>
          <w:sz w:val="20"/>
          <w:szCs w:val="20"/>
        </w:rPr>
        <w:t xml:space="preserve">’une </w:t>
      </w:r>
      <w:r>
        <w:rPr>
          <w:rFonts w:ascii="Arial" w:hAnsi="Arial" w:cs="Arial"/>
          <w:b/>
          <w:sz w:val="20"/>
          <w:szCs w:val="20"/>
        </w:rPr>
        <w:t xml:space="preserve">ouverture sur la mer, </w:t>
      </w:r>
      <w:r w:rsidR="00383695" w:rsidRPr="00383695">
        <w:rPr>
          <w:rFonts w:ascii="Arial" w:hAnsi="Arial" w:cs="Arial"/>
          <w:b/>
          <w:sz w:val="20"/>
          <w:szCs w:val="20"/>
        </w:rPr>
        <w:t>pour l’ensembl</w:t>
      </w:r>
      <w:r>
        <w:rPr>
          <w:rFonts w:ascii="Arial" w:hAnsi="Arial" w:cs="Arial"/>
          <w:b/>
          <w:sz w:val="20"/>
          <w:szCs w:val="20"/>
        </w:rPr>
        <w:t>e des territoires du littoral en France et dans le monde</w:t>
      </w:r>
      <w:r w:rsidR="00383695" w:rsidRPr="00383695">
        <w:rPr>
          <w:rFonts w:ascii="Arial" w:hAnsi="Arial" w:cs="Arial"/>
          <w:b/>
          <w:sz w:val="20"/>
          <w:szCs w:val="20"/>
        </w:rPr>
        <w:t xml:space="preserve">, </w:t>
      </w:r>
      <w:r>
        <w:rPr>
          <w:rFonts w:ascii="Arial" w:hAnsi="Arial" w:cs="Arial"/>
          <w:b/>
          <w:sz w:val="20"/>
          <w:szCs w:val="20"/>
        </w:rPr>
        <w:t xml:space="preserve">comme l’un des moyens de la transition énergétique </w:t>
      </w:r>
      <w:r w:rsidR="00383695" w:rsidRPr="00383695">
        <w:rPr>
          <w:rFonts w:ascii="Arial" w:hAnsi="Arial" w:cs="Arial"/>
          <w:b/>
          <w:sz w:val="20"/>
        </w:rPr>
        <w:t>au bénéfice des populations et de leur environnement</w:t>
      </w:r>
      <w:r>
        <w:rPr>
          <w:rFonts w:ascii="Arial" w:hAnsi="Arial" w:cs="Arial"/>
          <w:b/>
          <w:sz w:val="20"/>
          <w:szCs w:val="20"/>
        </w:rPr>
        <w:t>.</w:t>
      </w:r>
    </w:p>
    <w:p w:rsidR="00C36B5A" w:rsidRPr="00383695" w:rsidRDefault="00C36B5A" w:rsidP="00383695">
      <w:pPr>
        <w:spacing w:after="0" w:line="240" w:lineRule="auto"/>
        <w:jc w:val="both"/>
        <w:rPr>
          <w:rFonts w:ascii="Arial" w:hAnsi="Arial" w:cs="Arial"/>
          <w:b/>
          <w:sz w:val="20"/>
          <w:szCs w:val="20"/>
        </w:rPr>
      </w:pPr>
    </w:p>
    <w:p w:rsidR="00DE156A" w:rsidRPr="001633AB" w:rsidRDefault="00833FE1" w:rsidP="00203063">
      <w:pPr>
        <w:contextualSpacing/>
        <w:jc w:val="both"/>
        <w:rPr>
          <w:rFonts w:ascii="Arial" w:eastAsia="Times New Roman" w:hAnsi="Arial" w:cs="Arial"/>
          <w:b/>
          <w:bCs/>
          <w:color w:val="333399"/>
          <w:szCs w:val="32"/>
          <w:lang w:eastAsia="fr-FR"/>
        </w:rPr>
      </w:pPr>
      <w:r>
        <w:rPr>
          <w:rFonts w:ascii="Arial" w:eastAsia="Times New Roman" w:hAnsi="Arial" w:cs="Arial"/>
          <w:b/>
          <w:bCs/>
          <w:color w:val="333399"/>
          <w:szCs w:val="32"/>
          <w:lang w:eastAsia="fr-FR"/>
        </w:rPr>
        <w:t>Un</w:t>
      </w:r>
      <w:r w:rsidR="008574AB">
        <w:rPr>
          <w:rFonts w:ascii="Arial" w:eastAsia="Times New Roman" w:hAnsi="Arial" w:cs="Arial"/>
          <w:b/>
          <w:bCs/>
          <w:color w:val="333399"/>
          <w:szCs w:val="32"/>
          <w:lang w:eastAsia="fr-FR"/>
        </w:rPr>
        <w:t xml:space="preserve"> projet référent pour l</w:t>
      </w:r>
      <w:r w:rsidR="001633AB" w:rsidRPr="001633AB">
        <w:rPr>
          <w:rFonts w:ascii="Arial" w:eastAsia="Times New Roman" w:hAnsi="Arial" w:cs="Arial"/>
          <w:b/>
          <w:bCs/>
          <w:color w:val="333399"/>
          <w:szCs w:val="32"/>
          <w:lang w:eastAsia="fr-FR"/>
        </w:rPr>
        <w:t>’énergie renouvelable au service de la Cité Phocéenne</w:t>
      </w:r>
    </w:p>
    <w:p w:rsidR="009948E8" w:rsidRPr="001633AB" w:rsidRDefault="009948E8" w:rsidP="009948E8">
      <w:pPr>
        <w:contextualSpacing/>
        <w:jc w:val="both"/>
        <w:rPr>
          <w:rFonts w:ascii="Arial" w:hAnsi="Arial" w:cs="Arial"/>
          <w:sz w:val="20"/>
        </w:rPr>
      </w:pPr>
    </w:p>
    <w:p w:rsidR="001633AB" w:rsidRPr="001633AB" w:rsidRDefault="001633AB" w:rsidP="001633AB">
      <w:pPr>
        <w:jc w:val="both"/>
        <w:rPr>
          <w:rFonts w:ascii="Arial" w:hAnsi="Arial" w:cs="Arial"/>
          <w:sz w:val="20"/>
          <w:szCs w:val="18"/>
        </w:rPr>
      </w:pPr>
      <w:r w:rsidRPr="001633AB">
        <w:rPr>
          <w:rFonts w:ascii="Arial" w:hAnsi="Arial" w:cs="Arial"/>
          <w:sz w:val="20"/>
        </w:rPr>
        <w:t>La</w:t>
      </w:r>
      <w:r w:rsidR="00DE156A" w:rsidRPr="001633AB">
        <w:rPr>
          <w:rFonts w:ascii="Arial" w:hAnsi="Arial" w:cs="Arial"/>
          <w:sz w:val="20"/>
        </w:rPr>
        <w:t xml:space="preserve"> centrale de géothermie marine </w:t>
      </w:r>
      <w:proofErr w:type="spellStart"/>
      <w:r w:rsidRPr="001633AB">
        <w:rPr>
          <w:rFonts w:ascii="Arial" w:hAnsi="Arial" w:cs="Arial"/>
          <w:sz w:val="20"/>
        </w:rPr>
        <w:t>Thassalia</w:t>
      </w:r>
      <w:proofErr w:type="spellEnd"/>
      <w:r w:rsidR="00FB5B46">
        <w:rPr>
          <w:rFonts w:ascii="Arial" w:hAnsi="Arial" w:cs="Arial"/>
          <w:sz w:val="20"/>
        </w:rPr>
        <w:t xml:space="preserve"> est une première du genre : e</w:t>
      </w:r>
      <w:r w:rsidRPr="001633AB">
        <w:rPr>
          <w:rFonts w:ascii="Arial" w:hAnsi="Arial" w:cs="Arial"/>
          <w:sz w:val="20"/>
          <w:szCs w:val="18"/>
        </w:rPr>
        <w:t>l</w:t>
      </w:r>
      <w:r w:rsidR="00FB5B46">
        <w:rPr>
          <w:rFonts w:ascii="Arial" w:hAnsi="Arial" w:cs="Arial"/>
          <w:sz w:val="20"/>
          <w:szCs w:val="18"/>
        </w:rPr>
        <w:t>l</w:t>
      </w:r>
      <w:r w:rsidR="002760AA">
        <w:rPr>
          <w:rFonts w:ascii="Arial" w:hAnsi="Arial" w:cs="Arial"/>
          <w:sz w:val="20"/>
          <w:szCs w:val="18"/>
        </w:rPr>
        <w:t xml:space="preserve">e est la seule en France à ce jour qui utilise l’énergie thermique marine pour </w:t>
      </w:r>
      <w:r w:rsidRPr="001633AB">
        <w:rPr>
          <w:rFonts w:ascii="Arial" w:hAnsi="Arial" w:cs="Arial"/>
          <w:sz w:val="20"/>
          <w:szCs w:val="18"/>
        </w:rPr>
        <w:t>alimenter en chaud et en froid les bâtiments qui lui sont racco</w:t>
      </w:r>
      <w:r w:rsidR="002760AA">
        <w:rPr>
          <w:rFonts w:ascii="Arial" w:hAnsi="Arial" w:cs="Arial"/>
          <w:sz w:val="20"/>
          <w:szCs w:val="18"/>
        </w:rPr>
        <w:t>rdés</w:t>
      </w:r>
      <w:r w:rsidR="00FB5B46">
        <w:rPr>
          <w:rFonts w:ascii="Arial" w:hAnsi="Arial" w:cs="Arial"/>
          <w:sz w:val="20"/>
          <w:szCs w:val="18"/>
        </w:rPr>
        <w:t>. A la clé</w:t>
      </w:r>
      <w:r w:rsidR="00EF3A8C">
        <w:rPr>
          <w:rFonts w:ascii="Arial" w:hAnsi="Arial" w:cs="Arial"/>
          <w:sz w:val="20"/>
          <w:szCs w:val="18"/>
        </w:rPr>
        <w:t>,</w:t>
      </w:r>
      <w:r w:rsidR="00FB5B46">
        <w:rPr>
          <w:rFonts w:ascii="Arial" w:hAnsi="Arial" w:cs="Arial"/>
          <w:sz w:val="20"/>
          <w:szCs w:val="18"/>
        </w:rPr>
        <w:t xml:space="preserve"> </w:t>
      </w:r>
      <w:r w:rsidR="00EF3A8C">
        <w:rPr>
          <w:rFonts w:ascii="Arial" w:hAnsi="Arial" w:cs="Arial"/>
          <w:sz w:val="20"/>
          <w:szCs w:val="18"/>
        </w:rPr>
        <w:t>de nombreux</w:t>
      </w:r>
      <w:r w:rsidR="00F05B2E">
        <w:rPr>
          <w:rFonts w:ascii="Arial" w:hAnsi="Arial" w:cs="Arial"/>
          <w:sz w:val="20"/>
          <w:szCs w:val="18"/>
        </w:rPr>
        <w:t xml:space="preserve"> bénéfice</w:t>
      </w:r>
      <w:r w:rsidR="00EF3A8C">
        <w:rPr>
          <w:rFonts w:ascii="Arial" w:hAnsi="Arial" w:cs="Arial"/>
          <w:sz w:val="20"/>
          <w:szCs w:val="18"/>
        </w:rPr>
        <w:t>s pour</w:t>
      </w:r>
      <w:r w:rsidR="00F05B2E">
        <w:rPr>
          <w:rFonts w:ascii="Arial" w:hAnsi="Arial" w:cs="Arial"/>
          <w:sz w:val="20"/>
          <w:szCs w:val="18"/>
        </w:rPr>
        <w:t xml:space="preserve"> l’</w:t>
      </w:r>
      <w:proofErr w:type="spellStart"/>
      <w:r w:rsidR="00F05B2E">
        <w:rPr>
          <w:rFonts w:ascii="Arial" w:hAnsi="Arial" w:cs="Arial"/>
          <w:sz w:val="20"/>
          <w:szCs w:val="18"/>
        </w:rPr>
        <w:t>EcoC</w:t>
      </w:r>
      <w:r w:rsidR="00EF3A8C">
        <w:rPr>
          <w:rFonts w:ascii="Arial" w:hAnsi="Arial" w:cs="Arial"/>
          <w:sz w:val="20"/>
          <w:szCs w:val="18"/>
        </w:rPr>
        <w:t>ité</w:t>
      </w:r>
      <w:proofErr w:type="spellEnd"/>
      <w:r w:rsidR="00EF3A8C">
        <w:rPr>
          <w:rFonts w:ascii="Arial" w:hAnsi="Arial" w:cs="Arial"/>
          <w:sz w:val="20"/>
          <w:szCs w:val="18"/>
        </w:rPr>
        <w:t xml:space="preserve"> au sens de l’efficacité énergétique, à travers une </w:t>
      </w:r>
      <w:r w:rsidR="00410C78">
        <w:rPr>
          <w:rFonts w:ascii="Arial" w:hAnsi="Arial" w:cs="Arial"/>
          <w:sz w:val="20"/>
          <w:szCs w:val="18"/>
        </w:rPr>
        <w:t xml:space="preserve">réduction </w:t>
      </w:r>
      <w:r w:rsidR="00FB5B46">
        <w:rPr>
          <w:rFonts w:ascii="Arial" w:hAnsi="Arial" w:cs="Arial"/>
          <w:sz w:val="20"/>
          <w:szCs w:val="18"/>
        </w:rPr>
        <w:t xml:space="preserve">de </w:t>
      </w:r>
      <w:r w:rsidR="00410C78">
        <w:rPr>
          <w:rFonts w:ascii="Arial" w:hAnsi="Arial" w:cs="Arial"/>
          <w:sz w:val="20"/>
          <w:szCs w:val="18"/>
        </w:rPr>
        <w:t>-</w:t>
      </w:r>
      <w:r w:rsidR="00B10F33">
        <w:rPr>
          <w:rFonts w:ascii="Arial" w:hAnsi="Arial" w:cs="Arial"/>
          <w:sz w:val="20"/>
          <w:szCs w:val="18"/>
        </w:rPr>
        <w:t>70% d</w:t>
      </w:r>
      <w:r w:rsidR="00FB5B46">
        <w:rPr>
          <w:rFonts w:ascii="Arial" w:hAnsi="Arial" w:cs="Arial"/>
          <w:sz w:val="20"/>
          <w:szCs w:val="18"/>
        </w:rPr>
        <w:t>es émissions de gaz à effet de serre et de -65% de la consommation d’eau.</w:t>
      </w:r>
    </w:p>
    <w:p w:rsidR="00F05358" w:rsidRDefault="00833FE1" w:rsidP="00203063">
      <w:pPr>
        <w:jc w:val="both"/>
        <w:rPr>
          <w:color w:val="1F497D"/>
        </w:rPr>
      </w:pPr>
      <w:r>
        <w:rPr>
          <w:rFonts w:ascii="Arial" w:hAnsi="Arial" w:cs="Arial"/>
          <w:sz w:val="20"/>
        </w:rPr>
        <w:t xml:space="preserve">La centrale </w:t>
      </w:r>
      <w:r w:rsidR="001633AB" w:rsidRPr="001633AB">
        <w:rPr>
          <w:rFonts w:ascii="Arial" w:hAnsi="Arial" w:cs="Arial"/>
          <w:sz w:val="20"/>
        </w:rPr>
        <w:t>est également exemplaire de par</w:t>
      </w:r>
      <w:r w:rsidR="00203063" w:rsidRPr="001633AB">
        <w:rPr>
          <w:rFonts w:ascii="Arial" w:hAnsi="Arial" w:cs="Arial"/>
          <w:sz w:val="20"/>
        </w:rPr>
        <w:t xml:space="preserve"> la production à l’échelle industrielle qu’elle va pouvoir assurer. </w:t>
      </w:r>
      <w:r w:rsidR="00F05358" w:rsidRPr="00F05358">
        <w:rPr>
          <w:rFonts w:ascii="Arial" w:hAnsi="Arial" w:cs="Arial"/>
          <w:sz w:val="20"/>
        </w:rPr>
        <w:t>A terme, ce sont 500 000m</w:t>
      </w:r>
      <w:r w:rsidR="00F05358" w:rsidRPr="00F05358">
        <w:rPr>
          <w:rFonts w:ascii="Arial" w:hAnsi="Arial" w:cs="Arial"/>
          <w:sz w:val="20"/>
          <w:vertAlign w:val="superscript"/>
        </w:rPr>
        <w:t>2</w:t>
      </w:r>
      <w:r w:rsidR="00F05358" w:rsidRPr="00F05358">
        <w:rPr>
          <w:rFonts w:ascii="Arial" w:hAnsi="Arial" w:cs="Arial"/>
          <w:sz w:val="20"/>
        </w:rPr>
        <w:t xml:space="preserve"> de bâtiments qu’elle alimentera entièrement grâce à un réseau long de 3 km</w:t>
      </w:r>
      <w:r w:rsidR="00B10F33">
        <w:rPr>
          <w:rFonts w:ascii="Arial" w:hAnsi="Arial" w:cs="Arial"/>
          <w:sz w:val="20"/>
        </w:rPr>
        <w:t>,</w:t>
      </w:r>
      <w:r w:rsidR="00F05358" w:rsidRPr="00F05358">
        <w:rPr>
          <w:rFonts w:ascii="Arial" w:hAnsi="Arial" w:cs="Arial"/>
          <w:sz w:val="20"/>
        </w:rPr>
        <w:t xml:space="preserve"> parmi lesquels </w:t>
      </w:r>
      <w:proofErr w:type="spellStart"/>
      <w:r w:rsidR="00F05358" w:rsidRPr="00F05358">
        <w:rPr>
          <w:rFonts w:ascii="Arial" w:hAnsi="Arial" w:cs="Arial"/>
          <w:sz w:val="20"/>
        </w:rPr>
        <w:t>Euromed</w:t>
      </w:r>
      <w:proofErr w:type="spellEnd"/>
      <w:r w:rsidR="00F05358" w:rsidRPr="00F05358">
        <w:rPr>
          <w:rFonts w:ascii="Arial" w:hAnsi="Arial" w:cs="Arial"/>
          <w:sz w:val="20"/>
        </w:rPr>
        <w:t xml:space="preserve"> Center, Les Quais d’</w:t>
      </w:r>
      <w:proofErr w:type="spellStart"/>
      <w:r w:rsidR="00F05358" w:rsidRPr="00F05358">
        <w:rPr>
          <w:rFonts w:ascii="Arial" w:hAnsi="Arial" w:cs="Arial"/>
          <w:sz w:val="20"/>
        </w:rPr>
        <w:t>Arenc</w:t>
      </w:r>
      <w:proofErr w:type="spellEnd"/>
      <w:r w:rsidR="00F05358" w:rsidRPr="00F05358">
        <w:rPr>
          <w:rFonts w:ascii="Arial" w:hAnsi="Arial" w:cs="Arial"/>
          <w:sz w:val="20"/>
        </w:rPr>
        <w:t xml:space="preserve">, Les Docks </w:t>
      </w:r>
      <w:r w:rsidR="00B5673B">
        <w:rPr>
          <w:rFonts w:ascii="Arial" w:hAnsi="Arial" w:cs="Arial"/>
          <w:sz w:val="20"/>
        </w:rPr>
        <w:t>et le futur Parc Habité d’</w:t>
      </w:r>
      <w:proofErr w:type="spellStart"/>
      <w:r w:rsidR="00B5673B">
        <w:rPr>
          <w:rFonts w:ascii="Arial" w:hAnsi="Arial" w:cs="Arial"/>
          <w:sz w:val="20"/>
        </w:rPr>
        <w:t>Arenc</w:t>
      </w:r>
      <w:proofErr w:type="spellEnd"/>
      <w:r w:rsidR="00B5673B">
        <w:rPr>
          <w:rFonts w:ascii="Arial" w:hAnsi="Arial" w:cs="Arial"/>
          <w:sz w:val="20"/>
        </w:rPr>
        <w:t>.</w:t>
      </w:r>
      <w:r w:rsidR="00F05358">
        <w:rPr>
          <w:color w:val="1F497D"/>
        </w:rPr>
        <w:t> </w:t>
      </w:r>
    </w:p>
    <w:p w:rsidR="00203063" w:rsidRDefault="00203063" w:rsidP="00203063">
      <w:pPr>
        <w:jc w:val="both"/>
        <w:rPr>
          <w:rFonts w:ascii="Arial" w:hAnsi="Arial" w:cs="Arial"/>
          <w:sz w:val="20"/>
        </w:rPr>
      </w:pPr>
      <w:r w:rsidRPr="001633AB">
        <w:rPr>
          <w:rFonts w:ascii="Arial" w:hAnsi="Arial" w:cs="Arial"/>
          <w:sz w:val="20"/>
        </w:rPr>
        <w:t>De plus, la centrale de géothermie marine du site</w:t>
      </w:r>
      <w:r w:rsidR="00EF3A8C">
        <w:rPr>
          <w:rFonts w:ascii="Arial" w:hAnsi="Arial" w:cs="Arial"/>
          <w:sz w:val="20"/>
        </w:rPr>
        <w:t xml:space="preserve"> de</w:t>
      </w:r>
      <w:r w:rsidRPr="001633AB">
        <w:rPr>
          <w:rFonts w:ascii="Arial" w:hAnsi="Arial" w:cs="Arial"/>
          <w:sz w:val="20"/>
        </w:rPr>
        <w:t xml:space="preserve"> </w:t>
      </w:r>
      <w:proofErr w:type="spellStart"/>
      <w:r w:rsidRPr="001633AB">
        <w:rPr>
          <w:rFonts w:ascii="Arial" w:hAnsi="Arial" w:cs="Arial"/>
          <w:sz w:val="20"/>
        </w:rPr>
        <w:t>Thassalia</w:t>
      </w:r>
      <w:proofErr w:type="spellEnd"/>
      <w:r w:rsidRPr="001633AB">
        <w:rPr>
          <w:rFonts w:ascii="Arial" w:hAnsi="Arial" w:cs="Arial"/>
          <w:sz w:val="20"/>
        </w:rPr>
        <w:t xml:space="preserve"> a été con</w:t>
      </w:r>
      <w:r w:rsidR="001633AB" w:rsidRPr="001633AB">
        <w:rPr>
          <w:rFonts w:ascii="Arial" w:hAnsi="Arial" w:cs="Arial"/>
          <w:sz w:val="20"/>
        </w:rPr>
        <w:t>çue pour s’insérer dans l’</w:t>
      </w:r>
      <w:r w:rsidRPr="001633AB">
        <w:rPr>
          <w:rFonts w:ascii="Arial" w:hAnsi="Arial" w:cs="Arial"/>
          <w:sz w:val="20"/>
        </w:rPr>
        <w:t xml:space="preserve">environnement </w:t>
      </w:r>
      <w:r w:rsidR="00F05B2E">
        <w:rPr>
          <w:rFonts w:ascii="Arial" w:hAnsi="Arial" w:cs="Arial"/>
          <w:sz w:val="20"/>
        </w:rPr>
        <w:t>de l’</w:t>
      </w:r>
      <w:proofErr w:type="spellStart"/>
      <w:r w:rsidR="00F05B2E">
        <w:rPr>
          <w:rFonts w:ascii="Arial" w:hAnsi="Arial" w:cs="Arial"/>
          <w:sz w:val="20"/>
        </w:rPr>
        <w:t>EcoC</w:t>
      </w:r>
      <w:r w:rsidR="001633AB" w:rsidRPr="001633AB">
        <w:rPr>
          <w:rFonts w:ascii="Arial" w:hAnsi="Arial" w:cs="Arial"/>
          <w:sz w:val="20"/>
        </w:rPr>
        <w:t>ité</w:t>
      </w:r>
      <w:proofErr w:type="spellEnd"/>
      <w:r w:rsidR="001633AB" w:rsidRPr="001633AB">
        <w:rPr>
          <w:rFonts w:ascii="Arial" w:hAnsi="Arial" w:cs="Arial"/>
          <w:sz w:val="20"/>
        </w:rPr>
        <w:t xml:space="preserve"> </w:t>
      </w:r>
      <w:proofErr w:type="spellStart"/>
      <w:r w:rsidR="001633AB" w:rsidRPr="001633AB">
        <w:rPr>
          <w:rFonts w:ascii="Arial" w:hAnsi="Arial" w:cs="Arial"/>
          <w:sz w:val="20"/>
        </w:rPr>
        <w:t>Euroméditerranée</w:t>
      </w:r>
      <w:proofErr w:type="spellEnd"/>
      <w:r w:rsidR="001633AB">
        <w:rPr>
          <w:rFonts w:ascii="Arial" w:hAnsi="Arial" w:cs="Arial"/>
          <w:sz w:val="20"/>
        </w:rPr>
        <w:t>, en plein cœur du Grand Port maritime de Marseille</w:t>
      </w:r>
      <w:r w:rsidRPr="001633AB">
        <w:rPr>
          <w:rFonts w:ascii="Arial" w:hAnsi="Arial" w:cs="Arial"/>
          <w:sz w:val="20"/>
        </w:rPr>
        <w:t>. Ses spécificités techniques ont été élaborées sur mesure</w:t>
      </w:r>
      <w:r w:rsidR="00EF3A8C">
        <w:rPr>
          <w:rFonts w:ascii="Arial" w:hAnsi="Arial" w:cs="Arial"/>
          <w:sz w:val="20"/>
        </w:rPr>
        <w:t>, en pre</w:t>
      </w:r>
      <w:r w:rsidRPr="001633AB">
        <w:rPr>
          <w:rFonts w:ascii="Arial" w:hAnsi="Arial" w:cs="Arial"/>
          <w:sz w:val="20"/>
        </w:rPr>
        <w:t xml:space="preserve">nant </w:t>
      </w:r>
      <w:r w:rsidR="00EF3A8C">
        <w:rPr>
          <w:rFonts w:ascii="Arial" w:hAnsi="Arial" w:cs="Arial"/>
          <w:sz w:val="20"/>
        </w:rPr>
        <w:t xml:space="preserve">en compte le </w:t>
      </w:r>
      <w:r w:rsidRPr="001633AB">
        <w:rPr>
          <w:rFonts w:ascii="Arial" w:hAnsi="Arial" w:cs="Arial"/>
          <w:sz w:val="20"/>
        </w:rPr>
        <w:t xml:space="preserve">climat </w:t>
      </w:r>
      <w:r w:rsidR="001633AB" w:rsidRPr="001633AB">
        <w:rPr>
          <w:rFonts w:ascii="Arial" w:hAnsi="Arial" w:cs="Arial"/>
          <w:sz w:val="20"/>
        </w:rPr>
        <w:t>local</w:t>
      </w:r>
      <w:r w:rsidRPr="001633AB">
        <w:rPr>
          <w:rFonts w:ascii="Arial" w:hAnsi="Arial" w:cs="Arial"/>
          <w:sz w:val="20"/>
        </w:rPr>
        <w:t xml:space="preserve"> (vitesse du Mis</w:t>
      </w:r>
      <w:r w:rsidR="00EF3A8C">
        <w:rPr>
          <w:rFonts w:ascii="Arial" w:hAnsi="Arial" w:cs="Arial"/>
          <w:sz w:val="20"/>
        </w:rPr>
        <w:t>tral, courants marins…) et la</w:t>
      </w:r>
      <w:r w:rsidRPr="001633AB">
        <w:rPr>
          <w:rFonts w:ascii="Arial" w:hAnsi="Arial" w:cs="Arial"/>
          <w:sz w:val="20"/>
        </w:rPr>
        <w:t xml:space="preserve"> géographie</w:t>
      </w:r>
      <w:r w:rsidR="00EF3A8C">
        <w:rPr>
          <w:rFonts w:ascii="Arial" w:hAnsi="Arial" w:cs="Arial"/>
          <w:sz w:val="20"/>
        </w:rPr>
        <w:t xml:space="preserve"> du site</w:t>
      </w:r>
      <w:r w:rsidRPr="001633AB">
        <w:rPr>
          <w:rFonts w:ascii="Arial" w:hAnsi="Arial" w:cs="Arial"/>
          <w:sz w:val="20"/>
        </w:rPr>
        <w:t xml:space="preserve">. </w:t>
      </w:r>
    </w:p>
    <w:p w:rsidR="00737EC5" w:rsidRPr="00DD2070" w:rsidRDefault="00F05B2E" w:rsidP="001633AB">
      <w:pPr>
        <w:jc w:val="both"/>
        <w:rPr>
          <w:rFonts w:ascii="Arial" w:hAnsi="Arial" w:cs="Arial"/>
          <w:sz w:val="20"/>
        </w:rPr>
      </w:pPr>
      <w:r w:rsidRPr="00743C61">
        <w:rPr>
          <w:rFonts w:ascii="Arial" w:hAnsi="Arial" w:cs="Arial"/>
          <w:b/>
          <w:sz w:val="20"/>
        </w:rPr>
        <w:t>Pour François</w:t>
      </w:r>
      <w:r w:rsidR="00844159" w:rsidRPr="00743C61">
        <w:rPr>
          <w:rFonts w:ascii="Arial" w:hAnsi="Arial" w:cs="Arial"/>
          <w:b/>
          <w:sz w:val="20"/>
        </w:rPr>
        <w:t xml:space="preserve"> </w:t>
      </w:r>
      <w:proofErr w:type="spellStart"/>
      <w:r w:rsidR="00844159" w:rsidRPr="00743C61">
        <w:rPr>
          <w:rFonts w:ascii="Arial" w:hAnsi="Arial" w:cs="Arial"/>
          <w:b/>
          <w:sz w:val="20"/>
        </w:rPr>
        <w:t>Jalinot</w:t>
      </w:r>
      <w:proofErr w:type="spellEnd"/>
      <w:r w:rsidR="00EF3A8C" w:rsidRPr="00743C61">
        <w:rPr>
          <w:rFonts w:ascii="Arial" w:hAnsi="Arial" w:cs="Arial"/>
          <w:b/>
          <w:sz w:val="20"/>
        </w:rPr>
        <w:t>,</w:t>
      </w:r>
      <w:r w:rsidR="00EF3A8C" w:rsidRPr="00E412B9">
        <w:rPr>
          <w:rFonts w:ascii="Arial" w:hAnsi="Arial" w:cs="Arial"/>
          <w:b/>
          <w:sz w:val="20"/>
        </w:rPr>
        <w:t xml:space="preserve"> d</w:t>
      </w:r>
      <w:r w:rsidRPr="00E412B9">
        <w:rPr>
          <w:rFonts w:ascii="Arial" w:hAnsi="Arial" w:cs="Arial"/>
          <w:b/>
          <w:sz w:val="20"/>
        </w:rPr>
        <w:t>irecteur général d’</w:t>
      </w:r>
      <w:proofErr w:type="spellStart"/>
      <w:r w:rsidRPr="00E412B9">
        <w:rPr>
          <w:rFonts w:ascii="Arial" w:hAnsi="Arial" w:cs="Arial"/>
          <w:b/>
          <w:sz w:val="20"/>
        </w:rPr>
        <w:t>Euroméditerr</w:t>
      </w:r>
      <w:r w:rsidR="00EF3A8C" w:rsidRPr="00E412B9">
        <w:rPr>
          <w:rFonts w:ascii="Arial" w:hAnsi="Arial" w:cs="Arial"/>
          <w:b/>
          <w:sz w:val="20"/>
        </w:rPr>
        <w:t>a</w:t>
      </w:r>
      <w:r w:rsidRPr="00E412B9">
        <w:rPr>
          <w:rFonts w:ascii="Arial" w:hAnsi="Arial" w:cs="Arial"/>
          <w:b/>
          <w:sz w:val="20"/>
        </w:rPr>
        <w:t>née</w:t>
      </w:r>
      <w:proofErr w:type="spellEnd"/>
      <w:r>
        <w:rPr>
          <w:rFonts w:ascii="Arial" w:hAnsi="Arial" w:cs="Arial"/>
          <w:sz w:val="20"/>
        </w:rPr>
        <w:t> : « </w:t>
      </w:r>
      <w:r w:rsidRPr="00F05B2E">
        <w:rPr>
          <w:rFonts w:ascii="Arial" w:hAnsi="Arial" w:cs="Arial"/>
          <w:i/>
          <w:sz w:val="20"/>
        </w:rPr>
        <w:t xml:space="preserve">Ce qui est en passe de se réaliser, ici, avec le soutien de nos partenaires, ouvre la voie à de nouveaux usages de la ville et des ressources naturelles en climat méditerranéen, tout en permettant d’anticiper les effets annoncés du changement </w:t>
      </w:r>
      <w:r w:rsidR="00EF3A8C">
        <w:rPr>
          <w:rFonts w:ascii="Arial" w:hAnsi="Arial" w:cs="Arial"/>
          <w:i/>
          <w:sz w:val="20"/>
        </w:rPr>
        <w:t>climatique. L’échelle inédite de ce</w:t>
      </w:r>
      <w:r w:rsidRPr="00F05B2E">
        <w:rPr>
          <w:rFonts w:ascii="Arial" w:hAnsi="Arial" w:cs="Arial"/>
          <w:i/>
          <w:sz w:val="20"/>
        </w:rPr>
        <w:t xml:space="preserve"> projet</w:t>
      </w:r>
      <w:r w:rsidR="00EF3A8C">
        <w:rPr>
          <w:rFonts w:ascii="Arial" w:hAnsi="Arial" w:cs="Arial"/>
          <w:i/>
          <w:sz w:val="20"/>
        </w:rPr>
        <w:t xml:space="preserve"> de géothermie marine</w:t>
      </w:r>
      <w:r w:rsidRPr="00F05B2E">
        <w:rPr>
          <w:rFonts w:ascii="Arial" w:hAnsi="Arial" w:cs="Arial"/>
          <w:i/>
          <w:sz w:val="20"/>
        </w:rPr>
        <w:t xml:space="preserve">, </w:t>
      </w:r>
      <w:r w:rsidR="00EF3A8C">
        <w:rPr>
          <w:rFonts w:ascii="Arial" w:hAnsi="Arial" w:cs="Arial"/>
          <w:i/>
          <w:sz w:val="20"/>
        </w:rPr>
        <w:t xml:space="preserve">qui concerne </w:t>
      </w:r>
      <w:r w:rsidRPr="00F05B2E">
        <w:rPr>
          <w:rFonts w:ascii="Arial" w:hAnsi="Arial" w:cs="Arial"/>
          <w:i/>
          <w:sz w:val="20"/>
        </w:rPr>
        <w:t xml:space="preserve">près de 500 000 m² </w:t>
      </w:r>
      <w:r w:rsidR="00EF3A8C">
        <w:rPr>
          <w:rFonts w:ascii="Arial" w:hAnsi="Arial" w:cs="Arial"/>
          <w:i/>
          <w:sz w:val="20"/>
        </w:rPr>
        <w:t>de territoire alimentés à terme</w:t>
      </w:r>
      <w:r w:rsidRPr="00F05B2E">
        <w:rPr>
          <w:rFonts w:ascii="Arial" w:hAnsi="Arial" w:cs="Arial"/>
          <w:i/>
          <w:sz w:val="20"/>
        </w:rPr>
        <w:t>, donne à ce défi une ampleur et une importance sans précédent, au cœur du périmètr</w:t>
      </w:r>
      <w:r>
        <w:rPr>
          <w:rFonts w:ascii="Arial" w:hAnsi="Arial" w:cs="Arial"/>
          <w:i/>
          <w:sz w:val="20"/>
        </w:rPr>
        <w:t xml:space="preserve">e </w:t>
      </w:r>
      <w:proofErr w:type="spellStart"/>
      <w:r>
        <w:rPr>
          <w:rFonts w:ascii="Arial" w:hAnsi="Arial" w:cs="Arial"/>
          <w:i/>
          <w:sz w:val="20"/>
        </w:rPr>
        <w:t>Euroméditerranée</w:t>
      </w:r>
      <w:proofErr w:type="spellEnd"/>
      <w:r>
        <w:rPr>
          <w:rFonts w:ascii="Arial" w:hAnsi="Arial" w:cs="Arial"/>
          <w:i/>
          <w:sz w:val="20"/>
        </w:rPr>
        <w:t xml:space="preserve"> labellisé </w:t>
      </w:r>
      <w:proofErr w:type="spellStart"/>
      <w:r>
        <w:rPr>
          <w:rFonts w:ascii="Arial" w:hAnsi="Arial" w:cs="Arial"/>
          <w:i/>
          <w:sz w:val="20"/>
        </w:rPr>
        <w:t>EcoCité</w:t>
      </w:r>
      <w:proofErr w:type="spellEnd"/>
      <w:r>
        <w:rPr>
          <w:rFonts w:ascii="Arial" w:hAnsi="Arial" w:cs="Arial"/>
          <w:i/>
          <w:sz w:val="20"/>
        </w:rPr>
        <w:t> »</w:t>
      </w:r>
      <w:r w:rsidRPr="00F05B2E">
        <w:rPr>
          <w:rFonts w:ascii="Arial" w:hAnsi="Arial" w:cs="Arial"/>
          <w:i/>
          <w:sz w:val="20"/>
        </w:rPr>
        <w:t xml:space="preserve"> </w:t>
      </w:r>
    </w:p>
    <w:p w:rsidR="00FB5B46" w:rsidRPr="00DD2070" w:rsidRDefault="00833FE1" w:rsidP="00FB5B46">
      <w:pPr>
        <w:pStyle w:val="Paragraphedeliste"/>
        <w:ind w:left="0"/>
        <w:jc w:val="both"/>
        <w:rPr>
          <w:rFonts w:ascii="Arial" w:hAnsi="Arial" w:cs="Arial"/>
          <w:sz w:val="20"/>
          <w:lang w:eastAsia="en-US"/>
        </w:rPr>
      </w:pPr>
      <w:r>
        <w:rPr>
          <w:rFonts w:ascii="Arial" w:hAnsi="Arial" w:cs="Arial"/>
          <w:sz w:val="20"/>
          <w:lang w:eastAsia="en-US"/>
        </w:rPr>
        <w:lastRenderedPageBreak/>
        <w:t>Ce projet</w:t>
      </w:r>
      <w:r w:rsidR="00EF3A8C">
        <w:rPr>
          <w:rFonts w:ascii="Arial" w:hAnsi="Arial" w:cs="Arial"/>
          <w:sz w:val="20"/>
          <w:lang w:eastAsia="en-US"/>
        </w:rPr>
        <w:t xml:space="preserve"> représente un investissement à hauteur de plus de </w:t>
      </w:r>
      <w:r w:rsidR="008E6145">
        <w:rPr>
          <w:rFonts w:ascii="Arial" w:hAnsi="Arial" w:cs="Arial"/>
          <w:sz w:val="20"/>
          <w:lang w:eastAsia="en-US"/>
        </w:rPr>
        <w:t>35</w:t>
      </w:r>
      <w:r w:rsidR="00EF3A8C" w:rsidRPr="00DD2070">
        <w:rPr>
          <w:rFonts w:ascii="Arial" w:hAnsi="Arial" w:cs="Arial"/>
          <w:sz w:val="20"/>
          <w:lang w:eastAsia="en-US"/>
        </w:rPr>
        <w:t xml:space="preserve"> millions d’euros, </w:t>
      </w:r>
      <w:r w:rsidR="00FB5B46" w:rsidRPr="00DD2070">
        <w:rPr>
          <w:rFonts w:ascii="Arial" w:hAnsi="Arial" w:cs="Arial"/>
          <w:sz w:val="20"/>
          <w:lang w:eastAsia="en-US"/>
        </w:rPr>
        <w:t>répond aux prescriptions envir</w:t>
      </w:r>
      <w:r w:rsidR="00B10F33">
        <w:rPr>
          <w:rFonts w:ascii="Arial" w:hAnsi="Arial" w:cs="Arial"/>
          <w:sz w:val="20"/>
          <w:lang w:eastAsia="en-US"/>
        </w:rPr>
        <w:t>onnementales d’</w:t>
      </w:r>
      <w:proofErr w:type="spellStart"/>
      <w:r w:rsidR="00B10F33">
        <w:rPr>
          <w:rFonts w:ascii="Arial" w:hAnsi="Arial" w:cs="Arial"/>
          <w:sz w:val="20"/>
          <w:lang w:eastAsia="en-US"/>
        </w:rPr>
        <w:t>Euroméditerranée</w:t>
      </w:r>
      <w:proofErr w:type="spellEnd"/>
      <w:r w:rsidR="00B10F33">
        <w:rPr>
          <w:rFonts w:ascii="Arial" w:hAnsi="Arial" w:cs="Arial"/>
          <w:sz w:val="20"/>
          <w:lang w:eastAsia="en-US"/>
        </w:rPr>
        <w:t xml:space="preserve"> </w:t>
      </w:r>
      <w:r w:rsidR="00FB5B46" w:rsidRPr="00DD2070">
        <w:rPr>
          <w:rFonts w:ascii="Arial" w:hAnsi="Arial" w:cs="Arial"/>
          <w:sz w:val="20"/>
          <w:lang w:eastAsia="en-US"/>
        </w:rPr>
        <w:t>et</w:t>
      </w:r>
      <w:r w:rsidR="00B10F33">
        <w:rPr>
          <w:rFonts w:ascii="Arial" w:hAnsi="Arial" w:cs="Arial"/>
          <w:sz w:val="20"/>
          <w:lang w:eastAsia="en-US"/>
        </w:rPr>
        <w:t xml:space="preserve"> aux attentes </w:t>
      </w:r>
      <w:r w:rsidR="00EF3A8C">
        <w:rPr>
          <w:rFonts w:ascii="Arial" w:hAnsi="Arial" w:cs="Arial"/>
          <w:sz w:val="20"/>
          <w:lang w:eastAsia="en-US"/>
        </w:rPr>
        <w:t>de l’ensemble de s</w:t>
      </w:r>
      <w:r w:rsidR="00FB5B46" w:rsidRPr="00DD2070">
        <w:rPr>
          <w:rFonts w:ascii="Arial" w:hAnsi="Arial" w:cs="Arial"/>
          <w:sz w:val="20"/>
          <w:lang w:eastAsia="en-US"/>
        </w:rPr>
        <w:t xml:space="preserve">es partenaires dont </w:t>
      </w:r>
      <w:proofErr w:type="spellStart"/>
      <w:r w:rsidR="00FB5B46" w:rsidRPr="00DD2070">
        <w:rPr>
          <w:rFonts w:ascii="Arial" w:hAnsi="Arial" w:cs="Arial"/>
          <w:sz w:val="20"/>
          <w:lang w:eastAsia="en-US"/>
        </w:rPr>
        <w:t>Euroméditerranée</w:t>
      </w:r>
      <w:proofErr w:type="spellEnd"/>
      <w:r w:rsidR="00FB5B46" w:rsidRPr="00DD2070">
        <w:rPr>
          <w:rFonts w:ascii="Arial" w:hAnsi="Arial" w:cs="Arial"/>
          <w:sz w:val="20"/>
          <w:lang w:eastAsia="en-US"/>
        </w:rPr>
        <w:t xml:space="preserve">, le Conseil régional de Provence Alpes Côte D’azur, le Conseil général des Bouches du Rhône, Marseille Provence métropole, la ville de Marseille et les organismes qui soutiennent les solutions en efficacité énergétique : l’ADEME, et le Fond européen de développement régional. </w:t>
      </w:r>
    </w:p>
    <w:p w:rsidR="00737EC5" w:rsidRPr="00DD2070" w:rsidRDefault="00737EC5" w:rsidP="001633AB">
      <w:pPr>
        <w:contextualSpacing/>
        <w:jc w:val="both"/>
        <w:rPr>
          <w:rFonts w:ascii="Arial" w:hAnsi="Arial" w:cs="Arial"/>
          <w:sz w:val="20"/>
        </w:rPr>
      </w:pPr>
    </w:p>
    <w:p w:rsidR="00DD2070" w:rsidRDefault="00FB5B46" w:rsidP="00DD2070">
      <w:pPr>
        <w:jc w:val="both"/>
        <w:rPr>
          <w:rFonts w:ascii="Arial" w:hAnsi="Arial" w:cs="Arial"/>
          <w:sz w:val="20"/>
        </w:rPr>
      </w:pPr>
      <w:r w:rsidRPr="00DD2070">
        <w:rPr>
          <w:rFonts w:ascii="Arial" w:hAnsi="Arial" w:cs="Arial"/>
          <w:sz w:val="20"/>
        </w:rPr>
        <w:t>Les travaux de la centrale débuteront début 2015</w:t>
      </w:r>
      <w:r w:rsidR="00844159" w:rsidRPr="00DD2070">
        <w:rPr>
          <w:rFonts w:ascii="Arial" w:hAnsi="Arial" w:cs="Arial"/>
          <w:sz w:val="20"/>
        </w:rPr>
        <w:t xml:space="preserve"> pour permettre les premières livraisons de froid </w:t>
      </w:r>
      <w:r w:rsidR="008E6145">
        <w:rPr>
          <w:rFonts w:ascii="Arial" w:hAnsi="Arial" w:cs="Arial"/>
          <w:sz w:val="20"/>
        </w:rPr>
        <w:t>courant</w:t>
      </w:r>
      <w:r w:rsidR="00844159" w:rsidRPr="00DD2070">
        <w:rPr>
          <w:rFonts w:ascii="Arial" w:hAnsi="Arial" w:cs="Arial"/>
          <w:sz w:val="20"/>
        </w:rPr>
        <w:t xml:space="preserve"> 2015.</w:t>
      </w:r>
    </w:p>
    <w:p w:rsidR="00203063" w:rsidRPr="001633AB" w:rsidRDefault="00B9787A" w:rsidP="00203063">
      <w:pPr>
        <w:contextualSpacing/>
        <w:jc w:val="both"/>
        <w:rPr>
          <w:rFonts w:ascii="Arial" w:eastAsia="Times New Roman" w:hAnsi="Arial" w:cs="Arial"/>
          <w:b/>
          <w:bCs/>
          <w:color w:val="333399"/>
          <w:szCs w:val="32"/>
          <w:lang w:eastAsia="fr-FR"/>
        </w:rPr>
      </w:pPr>
      <w:r>
        <w:rPr>
          <w:rFonts w:ascii="Arial" w:eastAsia="Times New Roman" w:hAnsi="Arial" w:cs="Arial"/>
          <w:b/>
          <w:bCs/>
          <w:color w:val="333399"/>
          <w:szCs w:val="32"/>
          <w:lang w:eastAsia="fr-FR"/>
        </w:rPr>
        <w:t>Un exemple d</w:t>
      </w:r>
      <w:r w:rsidR="00203063" w:rsidRPr="001633AB">
        <w:rPr>
          <w:rFonts w:ascii="Arial" w:eastAsia="Times New Roman" w:hAnsi="Arial" w:cs="Arial"/>
          <w:b/>
          <w:bCs/>
          <w:color w:val="333399"/>
          <w:szCs w:val="32"/>
          <w:lang w:eastAsia="fr-FR"/>
        </w:rPr>
        <w:t xml:space="preserve">’innovation </w:t>
      </w:r>
      <w:r w:rsidR="00F05B2E">
        <w:rPr>
          <w:rFonts w:ascii="Arial" w:eastAsia="Times New Roman" w:hAnsi="Arial" w:cs="Arial"/>
          <w:b/>
          <w:bCs/>
          <w:color w:val="333399"/>
          <w:szCs w:val="32"/>
          <w:lang w:eastAsia="fr-FR"/>
        </w:rPr>
        <w:t xml:space="preserve">pour la transition énergétique </w:t>
      </w:r>
    </w:p>
    <w:p w:rsidR="001633AB" w:rsidRDefault="001633AB" w:rsidP="00203063">
      <w:pPr>
        <w:contextualSpacing/>
        <w:jc w:val="both"/>
        <w:rPr>
          <w:rFonts w:ascii="Arial" w:hAnsi="Arial" w:cs="Arial"/>
          <w:sz w:val="20"/>
        </w:rPr>
      </w:pPr>
    </w:p>
    <w:p w:rsidR="00DE156A" w:rsidRPr="001633AB" w:rsidRDefault="002760AA" w:rsidP="001633AB">
      <w:pPr>
        <w:jc w:val="both"/>
        <w:rPr>
          <w:rFonts w:ascii="Arial" w:hAnsi="Arial" w:cs="Arial"/>
          <w:sz w:val="20"/>
        </w:rPr>
      </w:pPr>
      <w:r>
        <w:rPr>
          <w:rFonts w:ascii="Arial" w:hAnsi="Arial" w:cs="Arial"/>
          <w:sz w:val="20"/>
        </w:rPr>
        <w:t>La centrale de géothermie marine constitue un projet</w:t>
      </w:r>
      <w:r w:rsidR="00203063" w:rsidRPr="001633AB">
        <w:rPr>
          <w:rFonts w:ascii="Arial" w:hAnsi="Arial" w:cs="Arial"/>
          <w:sz w:val="20"/>
        </w:rPr>
        <w:t xml:space="preserve"> innovant</w:t>
      </w:r>
      <w:r>
        <w:rPr>
          <w:rFonts w:ascii="Arial" w:hAnsi="Arial" w:cs="Arial"/>
          <w:sz w:val="20"/>
        </w:rPr>
        <w:t xml:space="preserve"> </w:t>
      </w:r>
      <w:r w:rsidR="00A225D2">
        <w:rPr>
          <w:rFonts w:ascii="Arial" w:hAnsi="Arial" w:cs="Arial"/>
          <w:sz w:val="20"/>
        </w:rPr>
        <w:t>cohérent</w:t>
      </w:r>
      <w:r>
        <w:rPr>
          <w:rFonts w:ascii="Arial" w:hAnsi="Arial" w:cs="Arial"/>
          <w:sz w:val="20"/>
        </w:rPr>
        <w:t xml:space="preserve"> avec</w:t>
      </w:r>
      <w:r w:rsidR="00203063" w:rsidRPr="001633AB">
        <w:rPr>
          <w:rFonts w:ascii="Arial" w:hAnsi="Arial" w:cs="Arial"/>
          <w:sz w:val="20"/>
        </w:rPr>
        <w:t xml:space="preserve"> la volonté de faire d’</w:t>
      </w:r>
      <w:proofErr w:type="spellStart"/>
      <w:r w:rsidR="00203063" w:rsidRPr="001633AB">
        <w:rPr>
          <w:rFonts w:ascii="Arial" w:hAnsi="Arial" w:cs="Arial"/>
          <w:sz w:val="20"/>
        </w:rPr>
        <w:t>Euroméditerranée</w:t>
      </w:r>
      <w:proofErr w:type="spellEnd"/>
      <w:r w:rsidR="00203063" w:rsidRPr="001633AB">
        <w:rPr>
          <w:rFonts w:ascii="Arial" w:hAnsi="Arial" w:cs="Arial"/>
          <w:sz w:val="20"/>
        </w:rPr>
        <w:t xml:space="preserve"> un laboratoire de la ville durable urbaine</w:t>
      </w:r>
      <w:r w:rsidR="001633AB">
        <w:rPr>
          <w:rFonts w:ascii="Arial" w:hAnsi="Arial" w:cs="Arial"/>
          <w:sz w:val="20"/>
        </w:rPr>
        <w:t xml:space="preserve">. </w:t>
      </w:r>
      <w:r w:rsidR="00F81192">
        <w:rPr>
          <w:rFonts w:ascii="Arial" w:hAnsi="Arial" w:cs="Arial"/>
          <w:sz w:val="20"/>
        </w:rPr>
        <w:t xml:space="preserve">L’expertise thermique de </w:t>
      </w:r>
      <w:proofErr w:type="spellStart"/>
      <w:r w:rsidR="00F81192">
        <w:rPr>
          <w:rFonts w:ascii="Arial" w:hAnsi="Arial" w:cs="Arial"/>
          <w:sz w:val="20"/>
        </w:rPr>
        <w:t>Cofely</w:t>
      </w:r>
      <w:proofErr w:type="spellEnd"/>
      <w:r w:rsidR="00F81192">
        <w:rPr>
          <w:rFonts w:ascii="Arial" w:hAnsi="Arial" w:cs="Arial"/>
          <w:sz w:val="20"/>
        </w:rPr>
        <w:t xml:space="preserve"> Services</w:t>
      </w:r>
      <w:r w:rsidR="00B10F33">
        <w:rPr>
          <w:rFonts w:ascii="Arial" w:hAnsi="Arial" w:cs="Arial"/>
          <w:sz w:val="20"/>
        </w:rPr>
        <w:t>,</w:t>
      </w:r>
      <w:r w:rsidR="00F81192">
        <w:rPr>
          <w:rFonts w:ascii="Arial" w:hAnsi="Arial" w:cs="Arial"/>
          <w:sz w:val="20"/>
        </w:rPr>
        <w:t xml:space="preserve"> alliée à l’expertise dans le frigorifique </w:t>
      </w:r>
      <w:r w:rsidR="00DE156A" w:rsidRPr="001633AB">
        <w:rPr>
          <w:rFonts w:ascii="Arial" w:hAnsi="Arial" w:cs="Arial"/>
          <w:sz w:val="20"/>
        </w:rPr>
        <w:t xml:space="preserve">de </w:t>
      </w:r>
      <w:proofErr w:type="spellStart"/>
      <w:r w:rsidR="00DE156A" w:rsidRPr="001633AB">
        <w:rPr>
          <w:rFonts w:ascii="Arial" w:hAnsi="Arial" w:cs="Arial"/>
          <w:sz w:val="20"/>
        </w:rPr>
        <w:t>Climespace</w:t>
      </w:r>
      <w:proofErr w:type="spellEnd"/>
      <w:r w:rsidR="00B10F33">
        <w:rPr>
          <w:rFonts w:ascii="Arial" w:hAnsi="Arial" w:cs="Arial"/>
          <w:sz w:val="20"/>
        </w:rPr>
        <w:t>,</w:t>
      </w:r>
      <w:r w:rsidR="00DE156A" w:rsidRPr="001633AB">
        <w:rPr>
          <w:rFonts w:ascii="Arial" w:hAnsi="Arial" w:cs="Arial"/>
          <w:sz w:val="20"/>
        </w:rPr>
        <w:t xml:space="preserve"> </w:t>
      </w:r>
      <w:r w:rsidR="00F81192">
        <w:rPr>
          <w:rFonts w:ascii="Arial" w:hAnsi="Arial" w:cs="Arial"/>
          <w:sz w:val="20"/>
        </w:rPr>
        <w:t>ont permis de concevoir cette solution</w:t>
      </w:r>
      <w:r w:rsidR="001633AB">
        <w:rPr>
          <w:rFonts w:ascii="Arial" w:hAnsi="Arial" w:cs="Arial"/>
          <w:sz w:val="20"/>
        </w:rPr>
        <w:t>.</w:t>
      </w:r>
      <w:r w:rsidR="005B7DC4">
        <w:rPr>
          <w:rFonts w:ascii="Arial" w:hAnsi="Arial" w:cs="Arial"/>
          <w:sz w:val="20"/>
        </w:rPr>
        <w:t xml:space="preserve"> </w:t>
      </w:r>
      <w:r w:rsidR="00203063" w:rsidRPr="001633AB">
        <w:rPr>
          <w:rFonts w:ascii="Arial" w:hAnsi="Arial" w:cs="Arial"/>
          <w:sz w:val="20"/>
        </w:rPr>
        <w:t xml:space="preserve">Au-delà de la technique développée, les parties </w:t>
      </w:r>
      <w:r w:rsidR="00737EC5" w:rsidRPr="001633AB">
        <w:rPr>
          <w:rFonts w:ascii="Arial" w:hAnsi="Arial" w:cs="Arial"/>
          <w:sz w:val="20"/>
        </w:rPr>
        <w:t>prenantes</w:t>
      </w:r>
      <w:r w:rsidR="00203063" w:rsidRPr="001633AB">
        <w:rPr>
          <w:rFonts w:ascii="Arial" w:hAnsi="Arial" w:cs="Arial"/>
          <w:sz w:val="20"/>
        </w:rPr>
        <w:t xml:space="preserve"> du projet ont c</w:t>
      </w:r>
      <w:r w:rsidR="00737EC5">
        <w:rPr>
          <w:rFonts w:ascii="Arial" w:hAnsi="Arial" w:cs="Arial"/>
          <w:sz w:val="20"/>
        </w:rPr>
        <w:t>apitalisé</w:t>
      </w:r>
      <w:r w:rsidR="00203063" w:rsidRPr="001633AB">
        <w:rPr>
          <w:rFonts w:ascii="Arial" w:hAnsi="Arial" w:cs="Arial"/>
          <w:sz w:val="20"/>
        </w:rPr>
        <w:t xml:space="preserve"> sur les atouts des territoires et leurs spécificités climatiques, géographiques et culturelles</w:t>
      </w:r>
      <w:r w:rsidR="00410C78">
        <w:rPr>
          <w:rFonts w:ascii="Arial" w:hAnsi="Arial" w:cs="Arial"/>
          <w:sz w:val="20"/>
        </w:rPr>
        <w:t>.</w:t>
      </w:r>
    </w:p>
    <w:p w:rsidR="00F05B2E" w:rsidRDefault="002760AA" w:rsidP="001633AB">
      <w:pPr>
        <w:jc w:val="both"/>
        <w:rPr>
          <w:rFonts w:ascii="Arial" w:hAnsi="Arial" w:cs="Arial"/>
          <w:i/>
          <w:sz w:val="20"/>
        </w:rPr>
      </w:pPr>
      <w:r>
        <w:rPr>
          <w:rFonts w:ascii="Arial" w:hAnsi="Arial" w:cs="Arial"/>
          <w:b/>
          <w:sz w:val="20"/>
        </w:rPr>
        <w:t xml:space="preserve">Pour Jean-Pierre </w:t>
      </w:r>
      <w:proofErr w:type="spellStart"/>
      <w:r>
        <w:rPr>
          <w:rFonts w:ascii="Arial" w:hAnsi="Arial" w:cs="Arial"/>
          <w:b/>
          <w:sz w:val="20"/>
        </w:rPr>
        <w:t>Monéger</w:t>
      </w:r>
      <w:proofErr w:type="spellEnd"/>
      <w:r>
        <w:rPr>
          <w:rFonts w:ascii="Arial" w:hAnsi="Arial" w:cs="Arial"/>
          <w:b/>
          <w:sz w:val="20"/>
        </w:rPr>
        <w:t>, d</w:t>
      </w:r>
      <w:r w:rsidR="00203063" w:rsidRPr="001633AB">
        <w:rPr>
          <w:rFonts w:ascii="Arial" w:hAnsi="Arial" w:cs="Arial"/>
          <w:b/>
          <w:sz w:val="20"/>
        </w:rPr>
        <w:t xml:space="preserve">irecteur général de </w:t>
      </w:r>
      <w:proofErr w:type="spellStart"/>
      <w:r w:rsidR="00203063" w:rsidRPr="001633AB">
        <w:rPr>
          <w:rFonts w:ascii="Arial" w:hAnsi="Arial" w:cs="Arial"/>
          <w:b/>
          <w:sz w:val="20"/>
        </w:rPr>
        <w:t>Cofely</w:t>
      </w:r>
      <w:proofErr w:type="spellEnd"/>
      <w:r w:rsidR="00203063" w:rsidRPr="001633AB">
        <w:rPr>
          <w:rFonts w:ascii="Arial" w:hAnsi="Arial" w:cs="Arial"/>
          <w:b/>
          <w:sz w:val="20"/>
        </w:rPr>
        <w:t xml:space="preserve"> Services : </w:t>
      </w:r>
      <w:r w:rsidR="00203063" w:rsidRPr="002760AA">
        <w:rPr>
          <w:rFonts w:ascii="Arial" w:hAnsi="Arial" w:cs="Arial"/>
          <w:i/>
          <w:sz w:val="20"/>
        </w:rPr>
        <w:t>« Si</w:t>
      </w:r>
      <w:r w:rsidR="00203063" w:rsidRPr="001633AB">
        <w:rPr>
          <w:rFonts w:ascii="Arial" w:hAnsi="Arial" w:cs="Arial"/>
          <w:i/>
          <w:sz w:val="20"/>
        </w:rPr>
        <w:t xml:space="preserve"> l</w:t>
      </w:r>
      <w:r w:rsidR="00DE156A" w:rsidRPr="001633AB">
        <w:rPr>
          <w:rFonts w:ascii="Arial" w:hAnsi="Arial" w:cs="Arial"/>
          <w:i/>
          <w:sz w:val="20"/>
        </w:rPr>
        <w:t>’innov</w:t>
      </w:r>
      <w:r w:rsidR="00203063" w:rsidRPr="001633AB">
        <w:rPr>
          <w:rFonts w:ascii="Arial" w:hAnsi="Arial" w:cs="Arial"/>
          <w:i/>
          <w:sz w:val="20"/>
        </w:rPr>
        <w:t>ation fait</w:t>
      </w:r>
      <w:r w:rsidR="00DE156A" w:rsidRPr="001633AB">
        <w:rPr>
          <w:rFonts w:ascii="Arial" w:hAnsi="Arial" w:cs="Arial"/>
          <w:i/>
          <w:sz w:val="20"/>
        </w:rPr>
        <w:t xml:space="preserve"> partie intégrante de l’ADN de </w:t>
      </w:r>
      <w:proofErr w:type="spellStart"/>
      <w:r w:rsidR="00DE156A" w:rsidRPr="001633AB">
        <w:rPr>
          <w:rFonts w:ascii="Arial" w:hAnsi="Arial" w:cs="Arial"/>
          <w:i/>
          <w:sz w:val="20"/>
        </w:rPr>
        <w:t>Cofely</w:t>
      </w:r>
      <w:proofErr w:type="spellEnd"/>
      <w:r w:rsidR="00203063" w:rsidRPr="001633AB">
        <w:rPr>
          <w:rFonts w:ascii="Arial" w:hAnsi="Arial" w:cs="Arial"/>
          <w:i/>
          <w:sz w:val="20"/>
        </w:rPr>
        <w:t xml:space="preserve"> Services, nous avons aussi à cœur d’apporter aux territoires que nous accompagnons des solutions répondant à leurs besoins en anticipant leurs enjeux et leurs préoccupations. Notre ambition est d’aller </w:t>
      </w:r>
      <w:r w:rsidR="001633AB">
        <w:rPr>
          <w:rFonts w:ascii="Arial" w:hAnsi="Arial" w:cs="Arial"/>
          <w:i/>
          <w:sz w:val="20"/>
        </w:rPr>
        <w:t>au-delà de la fourniture</w:t>
      </w:r>
      <w:r w:rsidR="00203063" w:rsidRPr="001633AB">
        <w:rPr>
          <w:rFonts w:ascii="Arial" w:hAnsi="Arial" w:cs="Arial"/>
          <w:i/>
          <w:sz w:val="20"/>
        </w:rPr>
        <w:t xml:space="preserve"> des services techniques aussi sophistiqués soient-ils, </w:t>
      </w:r>
      <w:r w:rsidR="00F81192">
        <w:rPr>
          <w:rFonts w:ascii="Arial" w:hAnsi="Arial" w:cs="Arial"/>
          <w:i/>
          <w:sz w:val="20"/>
        </w:rPr>
        <w:t>pour</w:t>
      </w:r>
      <w:r w:rsidR="00203063" w:rsidRPr="001633AB">
        <w:rPr>
          <w:rFonts w:ascii="Arial" w:hAnsi="Arial" w:cs="Arial"/>
          <w:i/>
          <w:sz w:val="20"/>
        </w:rPr>
        <w:t xml:space="preserve"> </w:t>
      </w:r>
      <w:proofErr w:type="spellStart"/>
      <w:r w:rsidR="00203063" w:rsidRPr="001633AB">
        <w:rPr>
          <w:rFonts w:ascii="Arial" w:hAnsi="Arial" w:cs="Arial"/>
          <w:i/>
          <w:sz w:val="20"/>
        </w:rPr>
        <w:t>co</w:t>
      </w:r>
      <w:proofErr w:type="spellEnd"/>
      <w:r w:rsidR="00203063" w:rsidRPr="001633AB">
        <w:rPr>
          <w:rFonts w:ascii="Arial" w:hAnsi="Arial" w:cs="Arial"/>
          <w:i/>
          <w:sz w:val="20"/>
        </w:rPr>
        <w:t>-construire, avec les territoires, les solutions qui vont faire sens pour eux et leurs habitants. »</w:t>
      </w:r>
    </w:p>
    <w:p w:rsidR="00DE156A" w:rsidRPr="001633AB" w:rsidRDefault="00DE156A" w:rsidP="00DE156A">
      <w:pPr>
        <w:pStyle w:val="Paragraphedeliste"/>
        <w:ind w:left="993"/>
        <w:jc w:val="both"/>
        <w:rPr>
          <w:rFonts w:ascii="Arial" w:hAnsi="Arial" w:cs="Arial"/>
          <w:sz w:val="20"/>
        </w:rPr>
      </w:pPr>
    </w:p>
    <w:p w:rsidR="00DE156A" w:rsidRDefault="00DE156A" w:rsidP="00DD2070">
      <w:pPr>
        <w:spacing w:after="120" w:line="240" w:lineRule="auto"/>
        <w:contextualSpacing/>
        <w:jc w:val="both"/>
        <w:rPr>
          <w:rFonts w:ascii="Arial" w:eastAsia="Times New Roman" w:hAnsi="Arial" w:cs="Arial"/>
          <w:b/>
          <w:bCs/>
          <w:color w:val="333399"/>
          <w:szCs w:val="32"/>
          <w:lang w:eastAsia="fr-FR"/>
        </w:rPr>
      </w:pPr>
      <w:r w:rsidRPr="001633AB">
        <w:rPr>
          <w:rFonts w:ascii="Arial" w:eastAsia="Times New Roman" w:hAnsi="Arial" w:cs="Arial"/>
          <w:b/>
          <w:bCs/>
          <w:color w:val="333399"/>
          <w:szCs w:val="32"/>
          <w:lang w:eastAsia="fr-FR"/>
        </w:rPr>
        <w:t>Une opportunité pour le développement des terri</w:t>
      </w:r>
      <w:r w:rsidR="008574AB">
        <w:rPr>
          <w:rFonts w:ascii="Arial" w:eastAsia="Times New Roman" w:hAnsi="Arial" w:cs="Arial"/>
          <w:b/>
          <w:bCs/>
          <w:color w:val="333399"/>
          <w:szCs w:val="32"/>
          <w:lang w:eastAsia="fr-FR"/>
        </w:rPr>
        <w:t>toires du littoral</w:t>
      </w:r>
      <w:r w:rsidRPr="001633AB">
        <w:rPr>
          <w:rFonts w:ascii="Arial" w:eastAsia="Times New Roman" w:hAnsi="Arial" w:cs="Arial"/>
          <w:b/>
          <w:bCs/>
          <w:color w:val="333399"/>
          <w:szCs w:val="32"/>
          <w:lang w:eastAsia="fr-FR"/>
        </w:rPr>
        <w:t>…</w:t>
      </w:r>
    </w:p>
    <w:p w:rsidR="001633AB" w:rsidRDefault="001633AB" w:rsidP="00203063">
      <w:pPr>
        <w:contextualSpacing/>
        <w:jc w:val="both"/>
        <w:rPr>
          <w:rFonts w:ascii="Arial" w:eastAsia="Times New Roman" w:hAnsi="Arial" w:cs="Arial"/>
          <w:b/>
          <w:bCs/>
          <w:color w:val="333399"/>
          <w:szCs w:val="32"/>
          <w:lang w:eastAsia="fr-FR"/>
        </w:rPr>
      </w:pPr>
    </w:p>
    <w:p w:rsidR="00D95407" w:rsidRDefault="00D95407" w:rsidP="00D95407">
      <w:pPr>
        <w:jc w:val="both"/>
        <w:rPr>
          <w:rFonts w:ascii="Arial" w:hAnsi="Arial" w:cs="Arial"/>
          <w:sz w:val="20"/>
          <w:szCs w:val="20"/>
        </w:rPr>
      </w:pPr>
      <w:r>
        <w:rPr>
          <w:rFonts w:ascii="Arial" w:hAnsi="Arial" w:cs="Arial"/>
          <w:sz w:val="20"/>
          <w:szCs w:val="20"/>
        </w:rPr>
        <w:t xml:space="preserve">40% de la population mondiale vivant à moins de 100 km de la mer, le potentiel de la géothermie marine est considérable, et l’objectif est que d’autres territoires du littoral se dotent de systèmes </w:t>
      </w:r>
      <w:r w:rsidR="00A225D2">
        <w:rPr>
          <w:rFonts w:ascii="Arial" w:hAnsi="Arial" w:cs="Arial"/>
          <w:sz w:val="20"/>
          <w:szCs w:val="20"/>
        </w:rPr>
        <w:t xml:space="preserve">quasi </w:t>
      </w:r>
      <w:r>
        <w:rPr>
          <w:rFonts w:ascii="Arial" w:hAnsi="Arial" w:cs="Arial"/>
          <w:sz w:val="20"/>
          <w:szCs w:val="20"/>
        </w:rPr>
        <w:t xml:space="preserve">similaires. Tous les territoires en bord de mer peuvent bénéficier d’une solution telle que </w:t>
      </w:r>
      <w:proofErr w:type="spellStart"/>
      <w:r>
        <w:rPr>
          <w:rFonts w:ascii="Arial" w:hAnsi="Arial" w:cs="Arial"/>
          <w:sz w:val="20"/>
          <w:szCs w:val="20"/>
        </w:rPr>
        <w:t>Thassalia</w:t>
      </w:r>
      <w:proofErr w:type="spellEnd"/>
      <w:r>
        <w:rPr>
          <w:rFonts w:ascii="Arial" w:hAnsi="Arial" w:cs="Arial"/>
          <w:sz w:val="20"/>
          <w:szCs w:val="20"/>
        </w:rPr>
        <w:t xml:space="preserve"> au sein de leur mix énergétique.</w:t>
      </w:r>
    </w:p>
    <w:p w:rsidR="00DC54AB" w:rsidRPr="00DD2070" w:rsidRDefault="00786841" w:rsidP="00A66AD5">
      <w:pPr>
        <w:pStyle w:val="s3"/>
        <w:spacing w:before="0" w:beforeAutospacing="0" w:after="0" w:afterAutospacing="0"/>
        <w:rPr>
          <w:rStyle w:val="s2"/>
          <w:rFonts w:asciiTheme="minorHAnsi" w:hAnsiTheme="minorHAnsi"/>
          <w:b/>
          <w:sz w:val="18"/>
          <w:szCs w:val="18"/>
        </w:rPr>
      </w:pPr>
      <w:r w:rsidRPr="00DD2070">
        <w:rPr>
          <w:rFonts w:asciiTheme="minorHAnsi" w:hAnsiTheme="minorHAnsi"/>
          <w:b/>
          <w:noProof/>
          <w:sz w:val="18"/>
          <w:szCs w:val="18"/>
        </w:rPr>
        <w:drawing>
          <wp:anchor distT="0" distB="0" distL="114300" distR="114300" simplePos="0" relativeHeight="251661312" behindDoc="0" locked="0" layoutInCell="1" allowOverlap="1" wp14:anchorId="1FC4DA99" wp14:editId="5E02E125">
            <wp:simplePos x="0" y="0"/>
            <wp:positionH relativeFrom="column">
              <wp:posOffset>-80645</wp:posOffset>
            </wp:positionH>
            <wp:positionV relativeFrom="paragraph">
              <wp:posOffset>146050</wp:posOffset>
            </wp:positionV>
            <wp:extent cx="3345180" cy="152400"/>
            <wp:effectExtent l="19050" t="19050" r="26670" b="19050"/>
            <wp:wrapSquare wrapText="bothSides"/>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3345180" cy="152400"/>
                    </a:xfrm>
                    <a:prstGeom prst="rect">
                      <a:avLst/>
                    </a:prstGeom>
                    <a:noFill/>
                    <a:ln w="9525">
                      <a:solidFill>
                        <a:schemeClr val="bg1"/>
                      </a:solidFill>
                      <a:miter lim="800000"/>
                      <a:headEnd/>
                      <a:tailEnd/>
                    </a:ln>
                  </pic:spPr>
                </pic:pic>
              </a:graphicData>
            </a:graphic>
          </wp:anchor>
        </w:drawing>
      </w:r>
    </w:p>
    <w:p w:rsidR="00786841" w:rsidRDefault="00786841" w:rsidP="00DC54AB">
      <w:pPr>
        <w:pStyle w:val="Default"/>
        <w:rPr>
          <w:b/>
          <w:bCs/>
          <w:i/>
          <w:iCs/>
          <w:sz w:val="18"/>
          <w:szCs w:val="18"/>
        </w:rPr>
      </w:pPr>
    </w:p>
    <w:p w:rsidR="00786841" w:rsidRDefault="00786841" w:rsidP="00DC54AB">
      <w:pPr>
        <w:pStyle w:val="Default"/>
        <w:rPr>
          <w:b/>
          <w:bCs/>
          <w:i/>
          <w:iCs/>
          <w:sz w:val="18"/>
          <w:szCs w:val="18"/>
        </w:rPr>
      </w:pPr>
    </w:p>
    <w:p w:rsidR="00383695" w:rsidRDefault="00383695" w:rsidP="009A0565">
      <w:pPr>
        <w:pStyle w:val="Default"/>
        <w:rPr>
          <w:b/>
          <w:bCs/>
          <w:i/>
          <w:iCs/>
          <w:sz w:val="18"/>
          <w:szCs w:val="18"/>
        </w:rPr>
      </w:pPr>
    </w:p>
    <w:p w:rsidR="004C0B93" w:rsidRPr="007C399E" w:rsidRDefault="004C0B93" w:rsidP="004C0B93">
      <w:pPr>
        <w:pStyle w:val="Default"/>
        <w:rPr>
          <w:sz w:val="18"/>
          <w:szCs w:val="18"/>
        </w:rPr>
      </w:pPr>
      <w:r w:rsidRPr="00A8027B">
        <w:rPr>
          <w:b/>
          <w:bCs/>
          <w:i/>
          <w:iCs/>
          <w:sz w:val="18"/>
          <w:szCs w:val="18"/>
        </w:rPr>
        <w:t xml:space="preserve">A propos de </w:t>
      </w:r>
      <w:proofErr w:type="spellStart"/>
      <w:r w:rsidRPr="00A8027B">
        <w:rPr>
          <w:b/>
          <w:bCs/>
          <w:i/>
          <w:iCs/>
          <w:sz w:val="18"/>
          <w:szCs w:val="18"/>
        </w:rPr>
        <w:t>Cofely</w:t>
      </w:r>
      <w:proofErr w:type="spellEnd"/>
      <w:r w:rsidRPr="00A8027B">
        <w:rPr>
          <w:b/>
          <w:bCs/>
          <w:i/>
          <w:iCs/>
          <w:sz w:val="18"/>
          <w:szCs w:val="18"/>
        </w:rPr>
        <w:t xml:space="preserve"> Services, Groupe GDF SUEZ </w:t>
      </w:r>
    </w:p>
    <w:p w:rsidR="004C0B93" w:rsidRDefault="004C0B93" w:rsidP="004C0B93">
      <w:pPr>
        <w:spacing w:after="0" w:line="240" w:lineRule="auto"/>
        <w:jc w:val="both"/>
        <w:rPr>
          <w:rFonts w:ascii="Arial" w:hAnsi="Arial" w:cs="Arial"/>
          <w:sz w:val="18"/>
          <w:szCs w:val="18"/>
        </w:rPr>
      </w:pPr>
      <w:r w:rsidRPr="00A8027B">
        <w:rPr>
          <w:rFonts w:ascii="Arial" w:hAnsi="Arial" w:cs="Arial"/>
          <w:sz w:val="18"/>
          <w:szCs w:val="18"/>
        </w:rPr>
        <w:t xml:space="preserve">Société de services en efficacité énergétique et environnementale. </w:t>
      </w:r>
      <w:proofErr w:type="spellStart"/>
      <w:r w:rsidRPr="00A8027B">
        <w:rPr>
          <w:rFonts w:ascii="Arial" w:hAnsi="Arial" w:cs="Arial"/>
          <w:sz w:val="18"/>
          <w:szCs w:val="18"/>
        </w:rPr>
        <w:t>Cofely</w:t>
      </w:r>
      <w:proofErr w:type="spellEnd"/>
      <w:r w:rsidRPr="00A8027B">
        <w:rPr>
          <w:rFonts w:ascii="Arial" w:hAnsi="Arial" w:cs="Arial"/>
          <w:sz w:val="18"/>
          <w:szCs w:val="18"/>
        </w:rPr>
        <w:t xml:space="preserve"> propose aux entreprises et aux collectivités des solutions pour mieux utiliser les énergies et réduire leur impact environnemental. Son expertise repose sur trois savoir-faire inscrits dans la durée : l'amélioration de la performance énergétique et environnementale des bâtiments, la production locale d’énergies renouvelables et l'intégration de services. En France, </w:t>
      </w:r>
      <w:proofErr w:type="spellStart"/>
      <w:r w:rsidRPr="00A8027B">
        <w:rPr>
          <w:rFonts w:ascii="Arial" w:hAnsi="Arial" w:cs="Arial"/>
          <w:sz w:val="18"/>
          <w:szCs w:val="18"/>
        </w:rPr>
        <w:t>Cofely</w:t>
      </w:r>
      <w:proofErr w:type="spellEnd"/>
      <w:r w:rsidRPr="00A8027B">
        <w:rPr>
          <w:rFonts w:ascii="Arial" w:hAnsi="Arial" w:cs="Arial"/>
          <w:sz w:val="18"/>
          <w:szCs w:val="18"/>
        </w:rPr>
        <w:t xml:space="preserve"> Services emploie 12 000 collaborateurs et a réalisé un chiffre d'affaires de 2,6 milliards d'euros en 2013. </w:t>
      </w:r>
    </w:p>
    <w:p w:rsidR="004C0B93" w:rsidRDefault="004C0B93" w:rsidP="004C0B93">
      <w:pPr>
        <w:spacing w:after="0" w:line="240" w:lineRule="auto"/>
        <w:jc w:val="both"/>
        <w:rPr>
          <w:rFonts w:ascii="Arial" w:hAnsi="Arial" w:cs="Arial"/>
          <w:sz w:val="18"/>
          <w:szCs w:val="18"/>
        </w:rPr>
      </w:pPr>
    </w:p>
    <w:p w:rsidR="004C0B93" w:rsidRPr="007C399E" w:rsidRDefault="004C0B93" w:rsidP="004C0B93">
      <w:pPr>
        <w:pStyle w:val="Default"/>
        <w:rPr>
          <w:sz w:val="18"/>
          <w:szCs w:val="18"/>
        </w:rPr>
      </w:pPr>
      <w:r w:rsidRPr="00A8027B">
        <w:rPr>
          <w:b/>
          <w:bCs/>
          <w:i/>
          <w:iCs/>
          <w:sz w:val="18"/>
          <w:szCs w:val="18"/>
        </w:rPr>
        <w:t xml:space="preserve">A propos de </w:t>
      </w:r>
      <w:r>
        <w:rPr>
          <w:b/>
          <w:bCs/>
          <w:i/>
          <w:iCs/>
          <w:sz w:val="18"/>
          <w:szCs w:val="18"/>
        </w:rPr>
        <w:t>CLIMESPACE</w:t>
      </w:r>
      <w:r w:rsidRPr="00A8027B">
        <w:rPr>
          <w:b/>
          <w:bCs/>
          <w:i/>
          <w:iCs/>
          <w:sz w:val="18"/>
          <w:szCs w:val="18"/>
        </w:rPr>
        <w:t xml:space="preserve">, Groupe GDF SUEZ </w:t>
      </w:r>
    </w:p>
    <w:p w:rsidR="004C0B93" w:rsidRPr="008C33B6" w:rsidRDefault="004C0B93" w:rsidP="004C0B93">
      <w:pPr>
        <w:autoSpaceDE w:val="0"/>
        <w:autoSpaceDN w:val="0"/>
        <w:adjustRightInd w:val="0"/>
        <w:spacing w:line="240" w:lineRule="auto"/>
        <w:jc w:val="both"/>
        <w:rPr>
          <w:rFonts w:ascii="Arial" w:hAnsi="Arial" w:cs="Arial"/>
          <w:sz w:val="18"/>
          <w:szCs w:val="18"/>
        </w:rPr>
      </w:pPr>
      <w:r w:rsidRPr="008C33B6">
        <w:rPr>
          <w:rFonts w:ascii="Arial" w:hAnsi="Arial" w:cs="Arial"/>
          <w:sz w:val="18"/>
          <w:szCs w:val="18"/>
        </w:rPr>
        <w:t xml:space="preserve">Expert des réseaux de froids urbains,  CLIMESPACE exploite et développe le réseau de froid de la ville de Paris depuis 1991, l’un des plus importants réseaux de froid urbain mondiaux.  Avec un chiffre d’affaires de 74 millions d’euros en 2013, 135 collaborateurs, CLIMESPACE répond aux besoins de rafraîchissement de ses 550 clients : hôtels, grands magasins, bureaux musées, etc. CLIMESPACE fait partie du Pôle d’expertise réseaux de </w:t>
      </w:r>
      <w:proofErr w:type="spellStart"/>
      <w:r w:rsidRPr="008C33B6">
        <w:rPr>
          <w:rFonts w:ascii="Arial" w:hAnsi="Arial" w:cs="Arial"/>
          <w:sz w:val="18"/>
          <w:szCs w:val="18"/>
        </w:rPr>
        <w:t>Cofely</w:t>
      </w:r>
      <w:proofErr w:type="spellEnd"/>
      <w:r w:rsidRPr="008C33B6">
        <w:rPr>
          <w:rFonts w:ascii="Arial" w:hAnsi="Arial" w:cs="Arial"/>
          <w:sz w:val="18"/>
          <w:szCs w:val="18"/>
        </w:rPr>
        <w:t xml:space="preserve">, Spécialisé dans la production et la distribution locale d’énergies renouvelables et de récupération, le Pôle Réseaux compte 1400 collaborateurs pour un chiffre d’affaires de 1 milliard d’euros. </w:t>
      </w:r>
    </w:p>
    <w:p w:rsidR="004C0B93" w:rsidRPr="00C92027" w:rsidRDefault="004C0B93" w:rsidP="004C0B93">
      <w:pPr>
        <w:jc w:val="both"/>
        <w:rPr>
          <w:rFonts w:ascii="Arial" w:hAnsi="Arial" w:cs="Arial"/>
          <w:sz w:val="18"/>
          <w:szCs w:val="18"/>
        </w:rPr>
      </w:pPr>
      <w:proofErr w:type="spellStart"/>
      <w:r w:rsidRPr="007B2B1A">
        <w:rPr>
          <w:rFonts w:ascii="Arial" w:hAnsi="Arial" w:cs="Arial"/>
          <w:b/>
          <w:sz w:val="18"/>
          <w:szCs w:val="18"/>
        </w:rPr>
        <w:t>Cofely</w:t>
      </w:r>
      <w:proofErr w:type="spellEnd"/>
      <w:r w:rsidRPr="007B2B1A">
        <w:rPr>
          <w:rFonts w:ascii="Arial" w:hAnsi="Arial" w:cs="Arial"/>
          <w:b/>
          <w:sz w:val="18"/>
          <w:szCs w:val="18"/>
        </w:rPr>
        <w:t xml:space="preserve"> Services et CLIMESPACE</w:t>
      </w:r>
      <w:r>
        <w:rPr>
          <w:rFonts w:ascii="Arial" w:hAnsi="Arial" w:cs="Arial"/>
          <w:sz w:val="18"/>
          <w:szCs w:val="18"/>
        </w:rPr>
        <w:t xml:space="preserve"> font</w:t>
      </w:r>
      <w:r w:rsidRPr="00A8027B">
        <w:rPr>
          <w:rFonts w:ascii="Arial" w:hAnsi="Arial" w:cs="Arial"/>
          <w:sz w:val="18"/>
          <w:szCs w:val="18"/>
        </w:rPr>
        <w:t xml:space="preserve"> partie de GDF SUEZ Energie Services, leader européen des services multi techniques, avec un chiffre d’affaires de 14,7 milliards d’euros en 2013 et </w:t>
      </w:r>
      <w:r>
        <w:rPr>
          <w:rFonts w:ascii="Arial" w:hAnsi="Arial" w:cs="Arial"/>
          <w:sz w:val="18"/>
          <w:szCs w:val="18"/>
        </w:rPr>
        <w:t>90</w:t>
      </w:r>
      <w:r w:rsidRPr="00A8027B">
        <w:rPr>
          <w:rFonts w:ascii="Arial" w:hAnsi="Arial" w:cs="Arial"/>
          <w:sz w:val="18"/>
          <w:szCs w:val="18"/>
        </w:rPr>
        <w:t xml:space="preserve"> 000 collaborateurs. GDF SUEZ Energie Services est une des </w:t>
      </w:r>
      <w:r>
        <w:rPr>
          <w:rFonts w:ascii="Arial" w:hAnsi="Arial" w:cs="Arial"/>
          <w:sz w:val="18"/>
          <w:szCs w:val="18"/>
        </w:rPr>
        <w:t>cinq</w:t>
      </w:r>
      <w:r w:rsidRPr="00A8027B">
        <w:rPr>
          <w:rFonts w:ascii="Arial" w:hAnsi="Arial" w:cs="Arial"/>
          <w:sz w:val="18"/>
          <w:szCs w:val="18"/>
        </w:rPr>
        <w:t xml:space="preserve"> branches d’activité de GDF SUEZ, l’un des premiers énergéticiens au niveau mondial.</w:t>
      </w:r>
    </w:p>
    <w:p w:rsidR="008C33B6" w:rsidRPr="008C33B6" w:rsidRDefault="008C33B6" w:rsidP="00C92027">
      <w:pPr>
        <w:spacing w:after="0" w:line="240" w:lineRule="auto"/>
        <w:rPr>
          <w:rFonts w:ascii="Arial" w:hAnsi="Arial" w:cs="Arial"/>
          <w:b/>
          <w:i/>
          <w:color w:val="333399"/>
          <w:sz w:val="18"/>
          <w:szCs w:val="20"/>
          <w:lang w:val="en-US"/>
        </w:rPr>
      </w:pPr>
      <w:r w:rsidRPr="008C33B6">
        <w:rPr>
          <w:rFonts w:ascii="Arial" w:hAnsi="Arial" w:cs="Arial"/>
          <w:b/>
          <w:i/>
          <w:color w:val="333399"/>
          <w:sz w:val="18"/>
          <w:szCs w:val="20"/>
          <w:lang w:val="en-US"/>
        </w:rPr>
        <w:t>Contact Media</w:t>
      </w:r>
    </w:p>
    <w:p w:rsidR="008C33B6" w:rsidRPr="008C33B6" w:rsidRDefault="008C33B6" w:rsidP="00C92027">
      <w:pPr>
        <w:spacing w:after="0" w:line="240" w:lineRule="auto"/>
        <w:rPr>
          <w:rFonts w:ascii="Arial" w:hAnsi="Arial" w:cs="Arial"/>
          <w:b/>
          <w:i/>
          <w:color w:val="333399"/>
          <w:sz w:val="8"/>
          <w:szCs w:val="10"/>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33B6" w:rsidRPr="008C33B6" w:rsidTr="008C33B6">
        <w:tc>
          <w:tcPr>
            <w:tcW w:w="4531" w:type="dxa"/>
          </w:tcPr>
          <w:p w:rsidR="008C33B6" w:rsidRPr="008C33B6" w:rsidRDefault="008C33B6" w:rsidP="008C33B6">
            <w:pPr>
              <w:ind w:left="-108"/>
              <w:rPr>
                <w:rFonts w:ascii="Arial" w:hAnsi="Arial" w:cs="Arial"/>
                <w:b/>
                <w:color w:val="000000"/>
                <w:sz w:val="18"/>
                <w:szCs w:val="20"/>
                <w:lang w:val="en-US"/>
              </w:rPr>
            </w:pPr>
            <w:r w:rsidRPr="008C33B6">
              <w:rPr>
                <w:rFonts w:ascii="Arial" w:hAnsi="Arial" w:cs="Arial"/>
                <w:b/>
                <w:color w:val="000000"/>
                <w:sz w:val="18"/>
                <w:szCs w:val="20"/>
                <w:lang w:val="en-US"/>
              </w:rPr>
              <w:t xml:space="preserve">Hopscotch pour </w:t>
            </w:r>
            <w:proofErr w:type="spellStart"/>
            <w:r w:rsidRPr="008C33B6">
              <w:rPr>
                <w:rFonts w:ascii="Arial" w:hAnsi="Arial" w:cs="Arial"/>
                <w:b/>
                <w:color w:val="000000"/>
                <w:sz w:val="18"/>
                <w:szCs w:val="20"/>
                <w:lang w:val="en-US"/>
              </w:rPr>
              <w:t>Cofely</w:t>
            </w:r>
            <w:proofErr w:type="spellEnd"/>
            <w:r w:rsidRPr="008C33B6">
              <w:rPr>
                <w:rFonts w:ascii="Arial" w:hAnsi="Arial" w:cs="Arial"/>
                <w:b/>
                <w:color w:val="000000"/>
                <w:sz w:val="18"/>
                <w:szCs w:val="20"/>
                <w:lang w:val="en-US"/>
              </w:rPr>
              <w:t xml:space="preserve"> Services</w:t>
            </w:r>
          </w:p>
          <w:p w:rsidR="008C33B6" w:rsidRPr="008C33B6" w:rsidRDefault="008C33B6" w:rsidP="008C33B6">
            <w:pPr>
              <w:ind w:left="-108"/>
              <w:rPr>
                <w:rFonts w:ascii="Arial" w:hAnsi="Arial" w:cs="Arial"/>
                <w:color w:val="000000"/>
                <w:sz w:val="18"/>
                <w:szCs w:val="20"/>
                <w:lang w:val="en-US"/>
              </w:rPr>
            </w:pPr>
            <w:r w:rsidRPr="008C33B6">
              <w:rPr>
                <w:rFonts w:ascii="Arial" w:hAnsi="Arial" w:cs="Arial"/>
                <w:color w:val="000000"/>
                <w:sz w:val="18"/>
                <w:szCs w:val="20"/>
                <w:lang w:val="en-US"/>
              </w:rPr>
              <w:t xml:space="preserve">Julien </w:t>
            </w:r>
            <w:proofErr w:type="spellStart"/>
            <w:r w:rsidRPr="008C33B6">
              <w:rPr>
                <w:rFonts w:ascii="Arial" w:hAnsi="Arial" w:cs="Arial"/>
                <w:color w:val="000000"/>
                <w:sz w:val="18"/>
                <w:szCs w:val="20"/>
                <w:lang w:val="en-US"/>
              </w:rPr>
              <w:t>Commault</w:t>
            </w:r>
            <w:proofErr w:type="spellEnd"/>
          </w:p>
          <w:p w:rsidR="008C33B6" w:rsidRPr="008C33B6" w:rsidRDefault="008C33B6" w:rsidP="008C33B6">
            <w:pPr>
              <w:ind w:left="-108"/>
              <w:rPr>
                <w:rFonts w:ascii="Arial" w:hAnsi="Arial" w:cs="Arial"/>
                <w:color w:val="000000"/>
                <w:sz w:val="18"/>
                <w:szCs w:val="20"/>
                <w:lang w:val="en-US"/>
              </w:rPr>
            </w:pPr>
            <w:r w:rsidRPr="008C33B6">
              <w:rPr>
                <w:rFonts w:ascii="Arial" w:hAnsi="Arial" w:cs="Arial"/>
                <w:color w:val="000000"/>
                <w:sz w:val="18"/>
                <w:szCs w:val="20"/>
                <w:lang w:val="en-US"/>
              </w:rPr>
              <w:t>Tel. + 33 1 58 65 00 66</w:t>
            </w:r>
          </w:p>
          <w:p w:rsidR="008C33B6" w:rsidRPr="008C33B6" w:rsidRDefault="008C33B6" w:rsidP="008C33B6">
            <w:pPr>
              <w:ind w:left="-108"/>
              <w:rPr>
                <w:rFonts w:ascii="Arial" w:hAnsi="Arial" w:cs="Arial"/>
                <w:color w:val="000000"/>
                <w:sz w:val="18"/>
                <w:szCs w:val="20"/>
                <w:lang w:val="en-US"/>
              </w:rPr>
            </w:pPr>
            <w:r w:rsidRPr="008C33B6">
              <w:rPr>
                <w:rFonts w:ascii="Arial" w:hAnsi="Arial" w:cs="Arial"/>
                <w:color w:val="000000"/>
                <w:sz w:val="18"/>
                <w:szCs w:val="20"/>
                <w:lang w:val="en-US"/>
              </w:rPr>
              <w:t xml:space="preserve">mailto : </w:t>
            </w:r>
            <w:hyperlink r:id="rId11" w:history="1">
              <w:r w:rsidRPr="008C33B6">
                <w:rPr>
                  <w:rStyle w:val="Lienhypertexte"/>
                  <w:rFonts w:ascii="Arial" w:hAnsi="Arial" w:cs="Arial"/>
                  <w:sz w:val="18"/>
                  <w:szCs w:val="20"/>
                  <w:lang w:val="en-US"/>
                </w:rPr>
                <w:t>jcommault@hopscotch.fr</w:t>
              </w:r>
            </w:hyperlink>
          </w:p>
          <w:p w:rsidR="008C33B6" w:rsidRPr="008C33B6" w:rsidRDefault="008C33B6" w:rsidP="00C92027">
            <w:pPr>
              <w:rPr>
                <w:rFonts w:ascii="Arial" w:hAnsi="Arial" w:cs="Arial"/>
                <w:b/>
                <w:i/>
                <w:color w:val="333399"/>
                <w:sz w:val="18"/>
                <w:szCs w:val="20"/>
                <w:lang w:val="en-US"/>
              </w:rPr>
            </w:pPr>
          </w:p>
        </w:tc>
        <w:tc>
          <w:tcPr>
            <w:tcW w:w="4531" w:type="dxa"/>
          </w:tcPr>
          <w:p w:rsidR="008C33B6" w:rsidRPr="008C33B6" w:rsidRDefault="008C33B6" w:rsidP="008C33B6">
            <w:pPr>
              <w:rPr>
                <w:rFonts w:ascii="Arial" w:hAnsi="Arial" w:cs="Arial"/>
                <w:b/>
                <w:color w:val="000000"/>
                <w:sz w:val="18"/>
                <w:szCs w:val="20"/>
                <w:lang w:val="en-US"/>
              </w:rPr>
            </w:pPr>
            <w:proofErr w:type="spellStart"/>
            <w:r w:rsidRPr="008C33B6">
              <w:rPr>
                <w:rFonts w:ascii="Arial" w:hAnsi="Arial" w:cs="Arial"/>
                <w:b/>
                <w:color w:val="000000"/>
                <w:sz w:val="18"/>
                <w:szCs w:val="20"/>
                <w:lang w:val="en-US"/>
              </w:rPr>
              <w:t>Cofely</w:t>
            </w:r>
            <w:proofErr w:type="spellEnd"/>
            <w:r w:rsidRPr="008C33B6">
              <w:rPr>
                <w:rFonts w:ascii="Arial" w:hAnsi="Arial" w:cs="Arial"/>
                <w:b/>
                <w:color w:val="000000"/>
                <w:sz w:val="18"/>
                <w:szCs w:val="20"/>
                <w:lang w:val="en-US"/>
              </w:rPr>
              <w:t xml:space="preserve">  Services</w:t>
            </w:r>
          </w:p>
          <w:p w:rsidR="008C33B6" w:rsidRPr="008C33B6" w:rsidRDefault="008C33B6" w:rsidP="008C33B6">
            <w:pPr>
              <w:pStyle w:val="s3"/>
              <w:spacing w:before="0" w:beforeAutospacing="0" w:after="0" w:afterAutospacing="0"/>
              <w:rPr>
                <w:rFonts w:ascii="Arial" w:hAnsi="Arial" w:cs="Arial"/>
                <w:sz w:val="18"/>
                <w:szCs w:val="20"/>
                <w:lang w:val="en-US"/>
              </w:rPr>
            </w:pPr>
            <w:r w:rsidRPr="008C33B6">
              <w:rPr>
                <w:rFonts w:ascii="Arial" w:hAnsi="Arial" w:cs="Arial"/>
                <w:sz w:val="18"/>
                <w:szCs w:val="20"/>
                <w:lang w:val="en-US"/>
              </w:rPr>
              <w:t xml:space="preserve">Christine </w:t>
            </w:r>
            <w:proofErr w:type="spellStart"/>
            <w:r w:rsidRPr="008C33B6">
              <w:rPr>
                <w:rFonts w:ascii="Arial" w:hAnsi="Arial" w:cs="Arial"/>
                <w:sz w:val="18"/>
                <w:szCs w:val="20"/>
                <w:lang w:val="en-US"/>
              </w:rPr>
              <w:t>Waser</w:t>
            </w:r>
            <w:proofErr w:type="spellEnd"/>
          </w:p>
          <w:p w:rsidR="008C33B6" w:rsidRPr="008C33B6" w:rsidRDefault="008C33B6" w:rsidP="008C33B6">
            <w:pPr>
              <w:rPr>
                <w:rFonts w:ascii="Arial" w:hAnsi="Arial" w:cs="Arial"/>
                <w:color w:val="7F7F7F"/>
                <w:sz w:val="18"/>
                <w:szCs w:val="20"/>
                <w:lang w:val="en-US"/>
              </w:rPr>
            </w:pPr>
            <w:r w:rsidRPr="008C33B6">
              <w:rPr>
                <w:rFonts w:ascii="Arial" w:hAnsi="Arial" w:cs="Arial"/>
                <w:color w:val="000000"/>
                <w:sz w:val="18"/>
                <w:szCs w:val="20"/>
                <w:lang w:val="en-US"/>
              </w:rPr>
              <w:t>tel. +33 1 41 20 12 94</w:t>
            </w:r>
            <w:r w:rsidRPr="008C33B6">
              <w:rPr>
                <w:rFonts w:ascii="Arial" w:hAnsi="Arial" w:cs="Arial"/>
                <w:color w:val="7F7F7F"/>
                <w:sz w:val="18"/>
                <w:szCs w:val="20"/>
                <w:lang w:val="en-US"/>
              </w:rPr>
              <w:t>,</w:t>
            </w:r>
            <w:r w:rsidRPr="008C33B6">
              <w:rPr>
                <w:rFonts w:ascii="Arial" w:hAnsi="Arial" w:cs="Arial"/>
                <w:sz w:val="18"/>
                <w:szCs w:val="20"/>
                <w:lang w:val="en-US"/>
              </w:rPr>
              <w:t xml:space="preserve"> mob</w:t>
            </w:r>
            <w:r w:rsidRPr="008C33B6">
              <w:rPr>
                <w:rFonts w:ascii="Arial" w:hAnsi="Arial" w:cs="Arial"/>
                <w:color w:val="000000"/>
                <w:sz w:val="18"/>
                <w:szCs w:val="20"/>
                <w:lang w:val="en-US"/>
              </w:rPr>
              <w:t>. +33 6 87 29 90 54</w:t>
            </w:r>
            <w:r w:rsidRPr="008C33B6">
              <w:rPr>
                <w:rFonts w:ascii="Arial" w:hAnsi="Arial" w:cs="Arial"/>
                <w:color w:val="000000"/>
                <w:sz w:val="18"/>
                <w:szCs w:val="20"/>
                <w:lang w:val="en-US"/>
              </w:rPr>
              <w:br/>
            </w:r>
            <w:hyperlink r:id="rId12" w:history="1">
              <w:r w:rsidRPr="008C33B6">
                <w:rPr>
                  <w:rStyle w:val="Lienhypertexte"/>
                  <w:rFonts w:ascii="Arial" w:hAnsi="Arial" w:cs="Arial"/>
                  <w:sz w:val="18"/>
                  <w:szCs w:val="20"/>
                  <w:lang w:val="en-US"/>
                </w:rPr>
                <w:t>mailto: christine.waser@cofely-gdfsuez.com</w:t>
              </w:r>
            </w:hyperlink>
            <w:r w:rsidRPr="008C33B6">
              <w:rPr>
                <w:rFonts w:ascii="Arial" w:hAnsi="Arial" w:cs="Arial"/>
                <w:color w:val="000000"/>
                <w:sz w:val="18"/>
                <w:szCs w:val="20"/>
                <w:lang w:val="en-US"/>
              </w:rPr>
              <w:t xml:space="preserve"> </w:t>
            </w:r>
          </w:p>
          <w:p w:rsidR="008C33B6" w:rsidRPr="008C33B6" w:rsidRDefault="008C33B6" w:rsidP="00C92027">
            <w:pPr>
              <w:rPr>
                <w:rFonts w:ascii="Arial" w:hAnsi="Arial" w:cs="Arial"/>
                <w:b/>
                <w:i/>
                <w:color w:val="333399"/>
                <w:sz w:val="18"/>
                <w:szCs w:val="20"/>
                <w:lang w:val="en-US"/>
              </w:rPr>
            </w:pPr>
          </w:p>
        </w:tc>
      </w:tr>
    </w:tbl>
    <w:p w:rsidR="00786841" w:rsidRPr="008C33B6" w:rsidRDefault="00786841" w:rsidP="00786841">
      <w:pPr>
        <w:rPr>
          <w:rFonts w:ascii="Arial" w:hAnsi="Arial" w:cs="Arial"/>
          <w:sz w:val="20"/>
        </w:rPr>
      </w:pPr>
      <w:r w:rsidRPr="008C33B6">
        <w:rPr>
          <w:rFonts w:ascii="Arial" w:hAnsi="Arial" w:cs="Arial"/>
          <w:color w:val="000000"/>
          <w:sz w:val="18"/>
          <w:szCs w:val="20"/>
        </w:rPr>
        <w:t xml:space="preserve">Ce communiqué est également disponible sur </w:t>
      </w:r>
      <w:hyperlink r:id="rId13" w:history="1">
        <w:r w:rsidRPr="008C33B6">
          <w:rPr>
            <w:rStyle w:val="Lienhypertexte"/>
            <w:rFonts w:ascii="Arial" w:hAnsi="Arial" w:cs="Arial"/>
            <w:sz w:val="18"/>
            <w:szCs w:val="20"/>
          </w:rPr>
          <w:t>www.cofelyservices-gdfsuez.fr</w:t>
        </w:r>
      </w:hyperlink>
    </w:p>
    <w:p w:rsidR="00A66AD5" w:rsidRPr="00A66AD5" w:rsidRDefault="00786841" w:rsidP="008C33B6">
      <w:pPr>
        <w:ind w:left="2832"/>
      </w:pPr>
      <w:r w:rsidRPr="00B26A57">
        <w:rPr>
          <w:rFonts w:ascii="Tahoma" w:hAnsi="Tahoma" w:cs="Tahoma"/>
          <w:b/>
          <w:noProof/>
          <w:color w:val="000000"/>
          <w:sz w:val="20"/>
          <w:szCs w:val="20"/>
          <w:lang w:eastAsia="fr-FR"/>
        </w:rPr>
        <w:drawing>
          <wp:inline distT="0" distB="0" distL="0" distR="0">
            <wp:extent cx="871855" cy="212725"/>
            <wp:effectExtent l="19050" t="0" r="4445" b="0"/>
            <wp:docPr id="4" name="Image 1" descr="Linked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edIn">
                      <a:hlinkClick r:id="rId15"/>
                    </pic:cNvPr>
                    <pic:cNvPicPr>
                      <a:picLocks noChangeAspect="1" noChangeArrowheads="1"/>
                    </pic:cNvPicPr>
                  </pic:nvPicPr>
                  <pic:blipFill>
                    <a:blip r:embed="rId16" cstate="print"/>
                    <a:srcRect/>
                    <a:stretch>
                      <a:fillRect/>
                    </a:stretch>
                  </pic:blipFill>
                  <pic:spPr bwMode="auto">
                    <a:xfrm>
                      <a:off x="0" y="0"/>
                      <a:ext cx="871855" cy="212725"/>
                    </a:xfrm>
                    <a:prstGeom prst="rect">
                      <a:avLst/>
                    </a:prstGeom>
                    <a:noFill/>
                    <a:ln w="9525">
                      <a:noFill/>
                      <a:miter lim="800000"/>
                      <a:headEnd/>
                      <a:tailEnd/>
                    </a:ln>
                  </pic:spPr>
                </pic:pic>
              </a:graphicData>
            </a:graphic>
          </wp:inline>
        </w:drawing>
      </w:r>
      <w:r w:rsidRPr="00726B60">
        <w:rPr>
          <w:rFonts w:ascii="Tahoma" w:hAnsi="Tahoma" w:cs="Tahoma"/>
          <w:noProof/>
          <w:color w:val="000000"/>
          <w:sz w:val="20"/>
          <w:szCs w:val="20"/>
          <w:lang w:eastAsia="fr-FR"/>
        </w:rPr>
        <w:drawing>
          <wp:inline distT="0" distB="0" distL="0" distR="0">
            <wp:extent cx="247650" cy="247650"/>
            <wp:effectExtent l="19050" t="0" r="0" b="0"/>
            <wp:docPr id="5" name="Image 2" descr="facebook logo 300x3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acebook logo 300x300"/>
                    <pic:cNvPicPr>
                      <a:picLocks noChangeAspect="1" noChangeArrowheads="1"/>
                    </pic:cNvPicPr>
                  </pic:nvPicPr>
                  <pic:blipFill>
                    <a:blip r:embed="rId18" cstate="screen"/>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726B60">
        <w:rPr>
          <w:rFonts w:ascii="Tahoma" w:hAnsi="Tahoma" w:cs="Tahoma"/>
          <w:noProof/>
          <w:color w:val="000000"/>
          <w:sz w:val="20"/>
          <w:szCs w:val="20"/>
          <w:lang w:eastAsia="fr-FR"/>
        </w:rPr>
        <w:drawing>
          <wp:inline distT="0" distB="0" distL="0" distR="0">
            <wp:extent cx="238125" cy="238125"/>
            <wp:effectExtent l="19050" t="0" r="9525" b="0"/>
            <wp:docPr id="6" name="Image 1" descr="signLT_twit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LT_twitter"/>
                    <pic:cNvPicPr>
                      <a:picLocks noChangeAspect="1" noChangeArrowheads="1"/>
                    </pic:cNvPicPr>
                  </pic:nvPicPr>
                  <pic:blipFill>
                    <a:blip r:embed="rId20" cstate="screen"/>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9A17F6" w:rsidRPr="009A17F6">
        <w:rPr>
          <w:rFonts w:ascii="Arial" w:hAnsi="Arial" w:cs="Arial"/>
          <w:b/>
          <w:color w:val="000000"/>
          <w:sz w:val="20"/>
          <w:szCs w:val="20"/>
        </w:rPr>
        <w:t>@</w:t>
      </w:r>
      <w:proofErr w:type="spellStart"/>
      <w:r w:rsidR="009A17F6" w:rsidRPr="009A17F6">
        <w:rPr>
          <w:rFonts w:ascii="Arial" w:hAnsi="Arial" w:cs="Arial"/>
          <w:b/>
          <w:color w:val="000000"/>
          <w:sz w:val="20"/>
          <w:szCs w:val="20"/>
        </w:rPr>
        <w:t>CofelyFr</w:t>
      </w:r>
      <w:proofErr w:type="spellEnd"/>
    </w:p>
    <w:sectPr w:rsidR="00A66AD5" w:rsidRPr="00A66AD5" w:rsidSect="008C33B6">
      <w:pgSz w:w="11906" w:h="16838"/>
      <w:pgMar w:top="1247" w:right="1021" w:bottom="124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B104F"/>
    <w:multiLevelType w:val="hybridMultilevel"/>
    <w:tmpl w:val="BF584A54"/>
    <w:lvl w:ilvl="0" w:tplc="7E80724C">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B021DD"/>
    <w:multiLevelType w:val="hybridMultilevel"/>
    <w:tmpl w:val="99386E0A"/>
    <w:lvl w:ilvl="0" w:tplc="7E80724C">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C216C7"/>
    <w:multiLevelType w:val="hybridMultilevel"/>
    <w:tmpl w:val="25D6C91A"/>
    <w:lvl w:ilvl="0" w:tplc="040C000F">
      <w:start w:val="1"/>
      <w:numFmt w:val="decimal"/>
      <w:lvlText w:val="%1."/>
      <w:lvlJc w:val="left"/>
      <w:pPr>
        <w:ind w:left="142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4199516A"/>
    <w:multiLevelType w:val="hybridMultilevel"/>
    <w:tmpl w:val="0C44F5F2"/>
    <w:lvl w:ilvl="0" w:tplc="CF8E2D50">
      <w:start w:val="1"/>
      <w:numFmt w:val="bullet"/>
      <w:lvlText w:val=""/>
      <w:lvlJc w:val="left"/>
      <w:pPr>
        <w:ind w:left="720" w:hanging="360"/>
      </w:pPr>
      <w:rPr>
        <w:rFonts w:ascii="Wingdings" w:hAnsi="Wingdings"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614ACA"/>
    <w:multiLevelType w:val="hybridMultilevel"/>
    <w:tmpl w:val="D7FEE734"/>
    <w:lvl w:ilvl="0" w:tplc="CF8E2D50">
      <w:start w:val="1"/>
      <w:numFmt w:val="bullet"/>
      <w:lvlText w:val=""/>
      <w:lvlJc w:val="left"/>
      <w:pPr>
        <w:ind w:left="720" w:hanging="360"/>
      </w:pPr>
      <w:rPr>
        <w:rFonts w:ascii="Wingdings" w:hAnsi="Wingdings"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311034"/>
    <w:multiLevelType w:val="hybridMultilevel"/>
    <w:tmpl w:val="86CCD99A"/>
    <w:lvl w:ilvl="0" w:tplc="CF8E2D50">
      <w:start w:val="1"/>
      <w:numFmt w:val="bullet"/>
      <w:lvlText w:val=""/>
      <w:lvlJc w:val="left"/>
      <w:pPr>
        <w:ind w:left="1429" w:hanging="360"/>
      </w:pPr>
      <w:rPr>
        <w:rFonts w:ascii="Wingdings" w:hAnsi="Wingdings" w:hint="default"/>
        <w:color w:val="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5D"/>
    <w:rsid w:val="00017720"/>
    <w:rsid w:val="00021974"/>
    <w:rsid w:val="00021A00"/>
    <w:rsid w:val="0002397E"/>
    <w:rsid w:val="00030036"/>
    <w:rsid w:val="00055712"/>
    <w:rsid w:val="000936AD"/>
    <w:rsid w:val="00094908"/>
    <w:rsid w:val="000F32E7"/>
    <w:rsid w:val="00106C09"/>
    <w:rsid w:val="001102EC"/>
    <w:rsid w:val="00116598"/>
    <w:rsid w:val="001302A5"/>
    <w:rsid w:val="001365C2"/>
    <w:rsid w:val="00157145"/>
    <w:rsid w:val="001633AB"/>
    <w:rsid w:val="001935F3"/>
    <w:rsid w:val="001A12E9"/>
    <w:rsid w:val="001C3ECA"/>
    <w:rsid w:val="001E351F"/>
    <w:rsid w:val="00201624"/>
    <w:rsid w:val="00203063"/>
    <w:rsid w:val="00231C66"/>
    <w:rsid w:val="00263539"/>
    <w:rsid w:val="002760AA"/>
    <w:rsid w:val="002A3B6E"/>
    <w:rsid w:val="002B1C2F"/>
    <w:rsid w:val="002C6F75"/>
    <w:rsid w:val="002F3515"/>
    <w:rsid w:val="00310053"/>
    <w:rsid w:val="0031009F"/>
    <w:rsid w:val="00310954"/>
    <w:rsid w:val="00313248"/>
    <w:rsid w:val="003260AF"/>
    <w:rsid w:val="0033635A"/>
    <w:rsid w:val="00383695"/>
    <w:rsid w:val="00390D09"/>
    <w:rsid w:val="00394E26"/>
    <w:rsid w:val="003A43E9"/>
    <w:rsid w:val="003B6BF3"/>
    <w:rsid w:val="003D181D"/>
    <w:rsid w:val="004019D5"/>
    <w:rsid w:val="00410C78"/>
    <w:rsid w:val="00413B9F"/>
    <w:rsid w:val="00474CBC"/>
    <w:rsid w:val="0048123B"/>
    <w:rsid w:val="004C0B93"/>
    <w:rsid w:val="004C21C5"/>
    <w:rsid w:val="004C6C74"/>
    <w:rsid w:val="004E6779"/>
    <w:rsid w:val="00541FB5"/>
    <w:rsid w:val="00572915"/>
    <w:rsid w:val="005744CF"/>
    <w:rsid w:val="005756C9"/>
    <w:rsid w:val="005A78B5"/>
    <w:rsid w:val="005B634F"/>
    <w:rsid w:val="005B7DC4"/>
    <w:rsid w:val="00600083"/>
    <w:rsid w:val="00637259"/>
    <w:rsid w:val="00651803"/>
    <w:rsid w:val="00657A13"/>
    <w:rsid w:val="00692E54"/>
    <w:rsid w:val="00694AC8"/>
    <w:rsid w:val="006B4C05"/>
    <w:rsid w:val="006F199D"/>
    <w:rsid w:val="00736513"/>
    <w:rsid w:val="00737EC5"/>
    <w:rsid w:val="00743C61"/>
    <w:rsid w:val="007645EF"/>
    <w:rsid w:val="00786841"/>
    <w:rsid w:val="007877A3"/>
    <w:rsid w:val="007A4015"/>
    <w:rsid w:val="007B2B1A"/>
    <w:rsid w:val="007C2640"/>
    <w:rsid w:val="007C399E"/>
    <w:rsid w:val="007D4A5C"/>
    <w:rsid w:val="0082645E"/>
    <w:rsid w:val="00833FE1"/>
    <w:rsid w:val="00837FDE"/>
    <w:rsid w:val="00844159"/>
    <w:rsid w:val="00847EE3"/>
    <w:rsid w:val="008574AB"/>
    <w:rsid w:val="0085770F"/>
    <w:rsid w:val="0086720D"/>
    <w:rsid w:val="008825E4"/>
    <w:rsid w:val="008B1542"/>
    <w:rsid w:val="008C33B6"/>
    <w:rsid w:val="008E5271"/>
    <w:rsid w:val="008E5B48"/>
    <w:rsid w:val="008E6145"/>
    <w:rsid w:val="008F449C"/>
    <w:rsid w:val="00945ABD"/>
    <w:rsid w:val="0096145B"/>
    <w:rsid w:val="00961D48"/>
    <w:rsid w:val="009645B3"/>
    <w:rsid w:val="0096567E"/>
    <w:rsid w:val="00970F5B"/>
    <w:rsid w:val="009755C3"/>
    <w:rsid w:val="009948E8"/>
    <w:rsid w:val="009952F7"/>
    <w:rsid w:val="00996526"/>
    <w:rsid w:val="00997800"/>
    <w:rsid w:val="009A0565"/>
    <w:rsid w:val="009A17F6"/>
    <w:rsid w:val="009C512D"/>
    <w:rsid w:val="009D28B9"/>
    <w:rsid w:val="009D6AC4"/>
    <w:rsid w:val="00A225D2"/>
    <w:rsid w:val="00A617CA"/>
    <w:rsid w:val="00A66AD5"/>
    <w:rsid w:val="00A8027B"/>
    <w:rsid w:val="00AB072C"/>
    <w:rsid w:val="00AB10A2"/>
    <w:rsid w:val="00AF0D4B"/>
    <w:rsid w:val="00B10F33"/>
    <w:rsid w:val="00B1313A"/>
    <w:rsid w:val="00B1525E"/>
    <w:rsid w:val="00B5673B"/>
    <w:rsid w:val="00B9787A"/>
    <w:rsid w:val="00BB39BE"/>
    <w:rsid w:val="00C13716"/>
    <w:rsid w:val="00C21558"/>
    <w:rsid w:val="00C3169B"/>
    <w:rsid w:val="00C366FB"/>
    <w:rsid w:val="00C36B5A"/>
    <w:rsid w:val="00C50A3F"/>
    <w:rsid w:val="00C5532F"/>
    <w:rsid w:val="00C604D6"/>
    <w:rsid w:val="00C644AB"/>
    <w:rsid w:val="00C92027"/>
    <w:rsid w:val="00CD31F2"/>
    <w:rsid w:val="00CD4B20"/>
    <w:rsid w:val="00CF59F2"/>
    <w:rsid w:val="00CF5CD0"/>
    <w:rsid w:val="00CF7885"/>
    <w:rsid w:val="00D2062A"/>
    <w:rsid w:val="00D251F0"/>
    <w:rsid w:val="00D55497"/>
    <w:rsid w:val="00D83063"/>
    <w:rsid w:val="00D95407"/>
    <w:rsid w:val="00DC54AB"/>
    <w:rsid w:val="00DC5E39"/>
    <w:rsid w:val="00DD2070"/>
    <w:rsid w:val="00DE156A"/>
    <w:rsid w:val="00DE625D"/>
    <w:rsid w:val="00E37A6F"/>
    <w:rsid w:val="00E412B9"/>
    <w:rsid w:val="00E44D89"/>
    <w:rsid w:val="00E50E14"/>
    <w:rsid w:val="00E54C30"/>
    <w:rsid w:val="00E65A5D"/>
    <w:rsid w:val="00E725DB"/>
    <w:rsid w:val="00E93750"/>
    <w:rsid w:val="00EA7711"/>
    <w:rsid w:val="00ED5002"/>
    <w:rsid w:val="00EF3A8C"/>
    <w:rsid w:val="00F038A3"/>
    <w:rsid w:val="00F05358"/>
    <w:rsid w:val="00F05B2E"/>
    <w:rsid w:val="00F2401F"/>
    <w:rsid w:val="00F81192"/>
    <w:rsid w:val="00FA3F9D"/>
    <w:rsid w:val="00FB0842"/>
    <w:rsid w:val="00FB5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72697-61FA-4957-A1A3-FA459C51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72C"/>
  </w:style>
  <w:style w:type="paragraph" w:styleId="Titre1">
    <w:name w:val="heading 1"/>
    <w:basedOn w:val="Normal"/>
    <w:link w:val="Titre1Car"/>
    <w:uiPriority w:val="9"/>
    <w:qFormat/>
    <w:rsid w:val="00945ABD"/>
    <w:pPr>
      <w:keepNext/>
      <w:spacing w:after="0" w:line="240" w:lineRule="auto"/>
      <w:outlineLvl w:val="0"/>
    </w:pPr>
    <w:rPr>
      <w:rFonts w:ascii="Times" w:hAnsi="Times" w:cs="Times New Roman"/>
      <w:b/>
      <w:bCs/>
      <w:kern w:val="36"/>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3">
    <w:name w:val="s3"/>
    <w:basedOn w:val="Normal"/>
    <w:rsid w:val="00E65A5D"/>
    <w:pPr>
      <w:spacing w:before="100" w:beforeAutospacing="1" w:after="100" w:afterAutospacing="1" w:line="240" w:lineRule="auto"/>
    </w:pPr>
    <w:rPr>
      <w:rFonts w:ascii="Times New Roman" w:hAnsi="Times New Roman" w:cs="Times New Roman"/>
      <w:sz w:val="24"/>
      <w:szCs w:val="24"/>
      <w:lang w:eastAsia="fr-FR"/>
    </w:rPr>
  </w:style>
  <w:style w:type="character" w:customStyle="1" w:styleId="s2">
    <w:name w:val="s2"/>
    <w:basedOn w:val="Policepardfaut"/>
    <w:rsid w:val="00E65A5D"/>
  </w:style>
  <w:style w:type="character" w:customStyle="1" w:styleId="s4">
    <w:name w:val="s4"/>
    <w:basedOn w:val="Policepardfaut"/>
    <w:rsid w:val="00E65A5D"/>
  </w:style>
  <w:style w:type="character" w:customStyle="1" w:styleId="s5">
    <w:name w:val="s5"/>
    <w:basedOn w:val="Policepardfaut"/>
    <w:rsid w:val="00E65A5D"/>
  </w:style>
  <w:style w:type="paragraph" w:styleId="Textedebulles">
    <w:name w:val="Balloon Text"/>
    <w:basedOn w:val="Normal"/>
    <w:link w:val="TextedebullesCar"/>
    <w:uiPriority w:val="99"/>
    <w:semiHidden/>
    <w:unhideWhenUsed/>
    <w:rsid w:val="000949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908"/>
    <w:rPr>
      <w:rFonts w:ascii="Tahoma" w:hAnsi="Tahoma" w:cs="Tahoma"/>
      <w:sz w:val="16"/>
      <w:szCs w:val="16"/>
    </w:rPr>
  </w:style>
  <w:style w:type="paragraph" w:customStyle="1" w:styleId="Default">
    <w:name w:val="Default"/>
    <w:basedOn w:val="Normal"/>
    <w:rsid w:val="00DC54AB"/>
    <w:pPr>
      <w:autoSpaceDE w:val="0"/>
      <w:autoSpaceDN w:val="0"/>
      <w:spacing w:after="0" w:line="240" w:lineRule="auto"/>
    </w:pPr>
    <w:rPr>
      <w:rFonts w:ascii="Arial" w:hAnsi="Arial" w:cs="Arial"/>
      <w:color w:val="000000"/>
      <w:sz w:val="24"/>
      <w:szCs w:val="24"/>
      <w:lang w:eastAsia="fr-FR"/>
    </w:rPr>
  </w:style>
  <w:style w:type="character" w:styleId="Lienhypertexte">
    <w:name w:val="Hyperlink"/>
    <w:basedOn w:val="Policepardfaut"/>
    <w:uiPriority w:val="99"/>
    <w:rsid w:val="00DC54AB"/>
    <w:rPr>
      <w:rFonts w:cs="Times New Roman"/>
      <w:color w:val="0000FF"/>
      <w:u w:val="single"/>
    </w:rPr>
  </w:style>
  <w:style w:type="paragraph" w:styleId="NormalWeb">
    <w:name w:val="Normal (Web)"/>
    <w:basedOn w:val="Normal"/>
    <w:uiPriority w:val="99"/>
    <w:unhideWhenUsed/>
    <w:rsid w:val="006B4C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B4C05"/>
    <w:rPr>
      <w:b/>
      <w:bCs/>
    </w:rPr>
  </w:style>
  <w:style w:type="character" w:customStyle="1" w:styleId="Titre1Car">
    <w:name w:val="Titre 1 Car"/>
    <w:basedOn w:val="Policepardfaut"/>
    <w:link w:val="Titre1"/>
    <w:uiPriority w:val="9"/>
    <w:rsid w:val="00945ABD"/>
    <w:rPr>
      <w:rFonts w:ascii="Times" w:hAnsi="Times" w:cs="Times New Roman"/>
      <w:b/>
      <w:bCs/>
      <w:kern w:val="36"/>
      <w:sz w:val="28"/>
      <w:szCs w:val="28"/>
      <w:lang w:eastAsia="fr-FR"/>
    </w:rPr>
  </w:style>
  <w:style w:type="paragraph" w:styleId="Paragraphedeliste">
    <w:name w:val="List Paragraph"/>
    <w:basedOn w:val="Normal"/>
    <w:uiPriority w:val="34"/>
    <w:qFormat/>
    <w:rsid w:val="00310053"/>
    <w:pPr>
      <w:spacing w:after="0" w:line="240" w:lineRule="auto"/>
      <w:ind w:left="720"/>
    </w:pPr>
    <w:rPr>
      <w:rFonts w:ascii="Calibri" w:hAnsi="Calibri" w:cs="Times New Roman"/>
      <w:lang w:eastAsia="fr-FR"/>
    </w:rPr>
  </w:style>
  <w:style w:type="table" w:styleId="Grilledutableau">
    <w:name w:val="Table Grid"/>
    <w:basedOn w:val="TableauNormal"/>
    <w:uiPriority w:val="59"/>
    <w:rsid w:val="0016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9275">
      <w:bodyDiv w:val="1"/>
      <w:marLeft w:val="0"/>
      <w:marRight w:val="0"/>
      <w:marTop w:val="0"/>
      <w:marBottom w:val="0"/>
      <w:divBdr>
        <w:top w:val="none" w:sz="0" w:space="0" w:color="auto"/>
        <w:left w:val="none" w:sz="0" w:space="0" w:color="auto"/>
        <w:bottom w:val="none" w:sz="0" w:space="0" w:color="auto"/>
        <w:right w:val="none" w:sz="0" w:space="0" w:color="auto"/>
      </w:divBdr>
    </w:div>
    <w:div w:id="287975361">
      <w:bodyDiv w:val="1"/>
      <w:marLeft w:val="0"/>
      <w:marRight w:val="0"/>
      <w:marTop w:val="0"/>
      <w:marBottom w:val="0"/>
      <w:divBdr>
        <w:top w:val="none" w:sz="0" w:space="0" w:color="auto"/>
        <w:left w:val="none" w:sz="0" w:space="0" w:color="auto"/>
        <w:bottom w:val="none" w:sz="0" w:space="0" w:color="auto"/>
        <w:right w:val="none" w:sz="0" w:space="0" w:color="auto"/>
      </w:divBdr>
    </w:div>
    <w:div w:id="677121965">
      <w:bodyDiv w:val="1"/>
      <w:marLeft w:val="0"/>
      <w:marRight w:val="0"/>
      <w:marTop w:val="0"/>
      <w:marBottom w:val="0"/>
      <w:divBdr>
        <w:top w:val="none" w:sz="0" w:space="0" w:color="auto"/>
        <w:left w:val="none" w:sz="0" w:space="0" w:color="auto"/>
        <w:bottom w:val="none" w:sz="0" w:space="0" w:color="auto"/>
        <w:right w:val="none" w:sz="0" w:space="0" w:color="auto"/>
      </w:divBdr>
      <w:divsChild>
        <w:div w:id="489256189">
          <w:marLeft w:val="0"/>
          <w:marRight w:val="0"/>
          <w:marTop w:val="0"/>
          <w:marBottom w:val="0"/>
          <w:divBdr>
            <w:top w:val="none" w:sz="0" w:space="0" w:color="auto"/>
            <w:left w:val="none" w:sz="0" w:space="0" w:color="auto"/>
            <w:bottom w:val="none" w:sz="0" w:space="0" w:color="auto"/>
            <w:right w:val="none" w:sz="0" w:space="0" w:color="auto"/>
          </w:divBdr>
          <w:divsChild>
            <w:div w:id="1551114426">
              <w:marLeft w:val="0"/>
              <w:marRight w:val="0"/>
              <w:marTop w:val="0"/>
              <w:marBottom w:val="0"/>
              <w:divBdr>
                <w:top w:val="none" w:sz="0" w:space="0" w:color="auto"/>
                <w:left w:val="none" w:sz="0" w:space="0" w:color="auto"/>
                <w:bottom w:val="none" w:sz="0" w:space="0" w:color="auto"/>
                <w:right w:val="none" w:sz="0" w:space="0" w:color="auto"/>
              </w:divBdr>
              <w:divsChild>
                <w:div w:id="2052459623">
                  <w:marLeft w:val="0"/>
                  <w:marRight w:val="0"/>
                  <w:marTop w:val="0"/>
                  <w:marBottom w:val="0"/>
                  <w:divBdr>
                    <w:top w:val="none" w:sz="0" w:space="0" w:color="auto"/>
                    <w:left w:val="none" w:sz="0" w:space="0" w:color="auto"/>
                    <w:bottom w:val="none" w:sz="0" w:space="0" w:color="auto"/>
                    <w:right w:val="none" w:sz="0" w:space="0" w:color="auto"/>
                  </w:divBdr>
                  <w:divsChild>
                    <w:div w:id="905531237">
                      <w:marLeft w:val="0"/>
                      <w:marRight w:val="0"/>
                      <w:marTop w:val="0"/>
                      <w:marBottom w:val="0"/>
                      <w:divBdr>
                        <w:top w:val="none" w:sz="0" w:space="0" w:color="auto"/>
                        <w:left w:val="none" w:sz="0" w:space="0" w:color="auto"/>
                        <w:bottom w:val="none" w:sz="0" w:space="0" w:color="auto"/>
                        <w:right w:val="none" w:sz="0" w:space="0" w:color="auto"/>
                      </w:divBdr>
                      <w:divsChild>
                        <w:div w:id="399987799">
                          <w:marLeft w:val="0"/>
                          <w:marRight w:val="0"/>
                          <w:marTop w:val="0"/>
                          <w:marBottom w:val="0"/>
                          <w:divBdr>
                            <w:top w:val="none" w:sz="0" w:space="0" w:color="auto"/>
                            <w:left w:val="none" w:sz="0" w:space="0" w:color="auto"/>
                            <w:bottom w:val="none" w:sz="0" w:space="0" w:color="auto"/>
                            <w:right w:val="none" w:sz="0" w:space="0" w:color="auto"/>
                          </w:divBdr>
                          <w:divsChild>
                            <w:div w:id="10155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059020">
      <w:bodyDiv w:val="1"/>
      <w:marLeft w:val="0"/>
      <w:marRight w:val="0"/>
      <w:marTop w:val="0"/>
      <w:marBottom w:val="0"/>
      <w:divBdr>
        <w:top w:val="none" w:sz="0" w:space="0" w:color="auto"/>
        <w:left w:val="none" w:sz="0" w:space="0" w:color="auto"/>
        <w:bottom w:val="none" w:sz="0" w:space="0" w:color="auto"/>
        <w:right w:val="none" w:sz="0" w:space="0" w:color="auto"/>
      </w:divBdr>
    </w:div>
    <w:div w:id="748573759">
      <w:bodyDiv w:val="1"/>
      <w:marLeft w:val="0"/>
      <w:marRight w:val="0"/>
      <w:marTop w:val="0"/>
      <w:marBottom w:val="0"/>
      <w:divBdr>
        <w:top w:val="none" w:sz="0" w:space="0" w:color="auto"/>
        <w:left w:val="none" w:sz="0" w:space="0" w:color="auto"/>
        <w:bottom w:val="none" w:sz="0" w:space="0" w:color="auto"/>
        <w:right w:val="none" w:sz="0" w:space="0" w:color="auto"/>
      </w:divBdr>
    </w:div>
    <w:div w:id="994408483">
      <w:bodyDiv w:val="1"/>
      <w:marLeft w:val="0"/>
      <w:marRight w:val="0"/>
      <w:marTop w:val="0"/>
      <w:marBottom w:val="0"/>
      <w:divBdr>
        <w:top w:val="none" w:sz="0" w:space="0" w:color="auto"/>
        <w:left w:val="none" w:sz="0" w:space="0" w:color="auto"/>
        <w:bottom w:val="none" w:sz="0" w:space="0" w:color="auto"/>
        <w:right w:val="none" w:sz="0" w:space="0" w:color="auto"/>
      </w:divBdr>
    </w:div>
    <w:div w:id="1033115729">
      <w:bodyDiv w:val="1"/>
      <w:marLeft w:val="0"/>
      <w:marRight w:val="0"/>
      <w:marTop w:val="0"/>
      <w:marBottom w:val="0"/>
      <w:divBdr>
        <w:top w:val="none" w:sz="0" w:space="0" w:color="auto"/>
        <w:left w:val="none" w:sz="0" w:space="0" w:color="auto"/>
        <w:bottom w:val="none" w:sz="0" w:space="0" w:color="auto"/>
        <w:right w:val="none" w:sz="0" w:space="0" w:color="auto"/>
      </w:divBdr>
    </w:div>
    <w:div w:id="1044452422">
      <w:bodyDiv w:val="1"/>
      <w:marLeft w:val="0"/>
      <w:marRight w:val="0"/>
      <w:marTop w:val="0"/>
      <w:marBottom w:val="0"/>
      <w:divBdr>
        <w:top w:val="none" w:sz="0" w:space="0" w:color="auto"/>
        <w:left w:val="none" w:sz="0" w:space="0" w:color="auto"/>
        <w:bottom w:val="none" w:sz="0" w:space="0" w:color="auto"/>
        <w:right w:val="none" w:sz="0" w:space="0" w:color="auto"/>
      </w:divBdr>
    </w:div>
    <w:div w:id="1065690038">
      <w:bodyDiv w:val="1"/>
      <w:marLeft w:val="0"/>
      <w:marRight w:val="0"/>
      <w:marTop w:val="0"/>
      <w:marBottom w:val="0"/>
      <w:divBdr>
        <w:top w:val="none" w:sz="0" w:space="0" w:color="auto"/>
        <w:left w:val="none" w:sz="0" w:space="0" w:color="auto"/>
        <w:bottom w:val="none" w:sz="0" w:space="0" w:color="auto"/>
        <w:right w:val="none" w:sz="0" w:space="0" w:color="auto"/>
      </w:divBdr>
    </w:div>
    <w:div w:id="1219510706">
      <w:bodyDiv w:val="1"/>
      <w:marLeft w:val="0"/>
      <w:marRight w:val="0"/>
      <w:marTop w:val="0"/>
      <w:marBottom w:val="0"/>
      <w:divBdr>
        <w:top w:val="none" w:sz="0" w:space="0" w:color="auto"/>
        <w:left w:val="none" w:sz="0" w:space="0" w:color="auto"/>
        <w:bottom w:val="none" w:sz="0" w:space="0" w:color="auto"/>
        <w:right w:val="none" w:sz="0" w:space="0" w:color="auto"/>
      </w:divBdr>
    </w:div>
    <w:div w:id="1245452559">
      <w:bodyDiv w:val="1"/>
      <w:marLeft w:val="0"/>
      <w:marRight w:val="0"/>
      <w:marTop w:val="0"/>
      <w:marBottom w:val="0"/>
      <w:divBdr>
        <w:top w:val="none" w:sz="0" w:space="0" w:color="auto"/>
        <w:left w:val="none" w:sz="0" w:space="0" w:color="auto"/>
        <w:bottom w:val="none" w:sz="0" w:space="0" w:color="auto"/>
        <w:right w:val="none" w:sz="0" w:space="0" w:color="auto"/>
      </w:divBdr>
    </w:div>
    <w:div w:id="1620338024">
      <w:bodyDiv w:val="1"/>
      <w:marLeft w:val="0"/>
      <w:marRight w:val="0"/>
      <w:marTop w:val="0"/>
      <w:marBottom w:val="0"/>
      <w:divBdr>
        <w:top w:val="none" w:sz="0" w:space="0" w:color="auto"/>
        <w:left w:val="none" w:sz="0" w:space="0" w:color="auto"/>
        <w:bottom w:val="none" w:sz="0" w:space="0" w:color="auto"/>
        <w:right w:val="none" w:sz="0" w:space="0" w:color="auto"/>
      </w:divBdr>
    </w:div>
    <w:div w:id="1747415476">
      <w:bodyDiv w:val="1"/>
      <w:marLeft w:val="0"/>
      <w:marRight w:val="0"/>
      <w:marTop w:val="0"/>
      <w:marBottom w:val="0"/>
      <w:divBdr>
        <w:top w:val="none" w:sz="0" w:space="0" w:color="auto"/>
        <w:left w:val="none" w:sz="0" w:space="0" w:color="auto"/>
        <w:bottom w:val="none" w:sz="0" w:space="0" w:color="auto"/>
        <w:right w:val="none" w:sz="0" w:space="0" w:color="auto"/>
      </w:divBdr>
      <w:divsChild>
        <w:div w:id="824589772">
          <w:marLeft w:val="0"/>
          <w:marRight w:val="0"/>
          <w:marTop w:val="0"/>
          <w:marBottom w:val="0"/>
          <w:divBdr>
            <w:top w:val="none" w:sz="0" w:space="0" w:color="auto"/>
            <w:left w:val="none" w:sz="0" w:space="0" w:color="auto"/>
            <w:bottom w:val="none" w:sz="0" w:space="0" w:color="auto"/>
            <w:right w:val="none" w:sz="0" w:space="0" w:color="auto"/>
          </w:divBdr>
          <w:divsChild>
            <w:div w:id="1518500417">
              <w:marLeft w:val="0"/>
              <w:marRight w:val="0"/>
              <w:marTop w:val="0"/>
              <w:marBottom w:val="0"/>
              <w:divBdr>
                <w:top w:val="none" w:sz="0" w:space="0" w:color="auto"/>
                <w:left w:val="none" w:sz="0" w:space="0" w:color="auto"/>
                <w:bottom w:val="none" w:sz="0" w:space="0" w:color="auto"/>
                <w:right w:val="none" w:sz="0" w:space="0" w:color="auto"/>
              </w:divBdr>
              <w:divsChild>
                <w:div w:id="1584878937">
                  <w:marLeft w:val="0"/>
                  <w:marRight w:val="0"/>
                  <w:marTop w:val="0"/>
                  <w:marBottom w:val="0"/>
                  <w:divBdr>
                    <w:top w:val="none" w:sz="0" w:space="0" w:color="auto"/>
                    <w:left w:val="none" w:sz="0" w:space="0" w:color="auto"/>
                    <w:bottom w:val="none" w:sz="0" w:space="0" w:color="auto"/>
                    <w:right w:val="none" w:sz="0" w:space="0" w:color="auto"/>
                  </w:divBdr>
                  <w:divsChild>
                    <w:div w:id="217908687">
                      <w:marLeft w:val="0"/>
                      <w:marRight w:val="0"/>
                      <w:marTop w:val="0"/>
                      <w:marBottom w:val="0"/>
                      <w:divBdr>
                        <w:top w:val="none" w:sz="0" w:space="0" w:color="auto"/>
                        <w:left w:val="none" w:sz="0" w:space="0" w:color="auto"/>
                        <w:bottom w:val="none" w:sz="0" w:space="0" w:color="auto"/>
                        <w:right w:val="none" w:sz="0" w:space="0" w:color="auto"/>
                      </w:divBdr>
                      <w:divsChild>
                        <w:div w:id="49037971">
                          <w:marLeft w:val="0"/>
                          <w:marRight w:val="0"/>
                          <w:marTop w:val="0"/>
                          <w:marBottom w:val="0"/>
                          <w:divBdr>
                            <w:top w:val="none" w:sz="0" w:space="0" w:color="auto"/>
                            <w:left w:val="none" w:sz="0" w:space="0" w:color="auto"/>
                            <w:bottom w:val="none" w:sz="0" w:space="0" w:color="auto"/>
                            <w:right w:val="none" w:sz="0" w:space="0" w:color="auto"/>
                          </w:divBdr>
                          <w:divsChild>
                            <w:div w:id="2390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51284">
      <w:bodyDiv w:val="1"/>
      <w:marLeft w:val="0"/>
      <w:marRight w:val="0"/>
      <w:marTop w:val="0"/>
      <w:marBottom w:val="0"/>
      <w:divBdr>
        <w:top w:val="none" w:sz="0" w:space="0" w:color="auto"/>
        <w:left w:val="none" w:sz="0" w:space="0" w:color="auto"/>
        <w:bottom w:val="none" w:sz="0" w:space="0" w:color="auto"/>
        <w:right w:val="none" w:sz="0" w:space="0" w:color="auto"/>
      </w:divBdr>
    </w:div>
    <w:div w:id="20170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fely-gdfsuez.com/" TargetMode="External"/><Relationship Id="rId13" Type="http://schemas.openxmlformats.org/officeDocument/2006/relationships/hyperlink" Target="http://www.cofelyservices-gdfsuez.f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mailto:%20christine.waser@cofely-gdfsuez.com" TargetMode="External"/><Relationship Id="rId17" Type="http://schemas.openxmlformats.org/officeDocument/2006/relationships/hyperlink" Target="http://www.facebook.com/Cofely"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http://cofely-gdfsuez.com/" TargetMode="External"/><Relationship Id="rId11" Type="http://schemas.openxmlformats.org/officeDocument/2006/relationships/hyperlink" Target="mailto:jcommault@hopscotch.fr" TargetMode="External"/><Relationship Id="rId5" Type="http://schemas.openxmlformats.org/officeDocument/2006/relationships/webSettings" Target="webSettings.xml"/><Relationship Id="rId15" Type="http://schemas.openxmlformats.org/officeDocument/2006/relationships/hyperlink" Target="http://www.linkedin.com/home?trk=hb_logo" TargetMode="External"/><Relationship Id="rId10" Type="http://schemas.openxmlformats.org/officeDocument/2006/relationships/image" Target="media/image2.emf"/><Relationship Id="rId19" Type="http://schemas.openxmlformats.org/officeDocument/2006/relationships/hyperlink" Target="http://twitter.com/CofelyFR" TargetMode="External"/><Relationship Id="rId4" Type="http://schemas.openxmlformats.org/officeDocument/2006/relationships/settings" Target="settings.xml"/><Relationship Id="rId9" Type="http://schemas.openxmlformats.org/officeDocument/2006/relationships/hyperlink" Target="http://www.cofelyservices-gdfsuez.fr/" TargetMode="External"/><Relationship Id="rId14" Type="http://schemas.openxmlformats.org/officeDocument/2006/relationships/hyperlink" Target="http://www.linkedin.com/company/cofely-services-franc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893FF-9363-4597-B09D-0F8C95C2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1152</Words>
  <Characters>6339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COFELY</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BAI112</dc:creator>
  <cp:lastModifiedBy>Anne-Sophie Morizot</cp:lastModifiedBy>
  <cp:revision>8</cp:revision>
  <cp:lastPrinted>2014-09-29T07:30:00Z</cp:lastPrinted>
  <dcterms:created xsi:type="dcterms:W3CDTF">2014-09-29T11:56:00Z</dcterms:created>
  <dcterms:modified xsi:type="dcterms:W3CDTF">2014-09-29T20:14:00Z</dcterms:modified>
</cp:coreProperties>
</file>