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CF45B8">
        <w:rPr>
          <w:rFonts w:ascii="Cambria" w:hAnsi="Cambria" w:cs="Arial"/>
          <w:b/>
          <w:i/>
        </w:rPr>
        <w:t>Améliorer les performances énergétiques des parc immobiliers</w:t>
      </w:r>
      <w:r w:rsidRPr="009B3797">
        <w:rPr>
          <w:rFonts w:ascii="Cambria" w:hAnsi="Cambria" w:cs="Arial"/>
          <w:b/>
          <w:i/>
        </w:rPr>
        <w:t> »</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CF45B8" w:rsidRPr="00E8593D" w:rsidRDefault="00CF45B8" w:rsidP="00CF45B8">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Cambria" w:hAnsi="Cambria"/>
        </w:rPr>
      </w:pPr>
      <w:r w:rsidRPr="00E8593D">
        <w:rPr>
          <w:rFonts w:ascii="Cambria" w:hAnsi="Cambria"/>
        </w:rPr>
        <w:t xml:space="preserve">Nom : </w:t>
      </w:r>
      <w:r>
        <w:rPr>
          <w:rFonts w:ascii="Cambria" w:hAnsi="Cambria"/>
        </w:rPr>
        <w:t>BARRAO SANCHEZ</w:t>
      </w:r>
      <w:r w:rsidRPr="00E8593D">
        <w:rPr>
          <w:rFonts w:ascii="Cambria" w:hAnsi="Cambria"/>
        </w:rPr>
        <w:tab/>
        <w:t xml:space="preserve"> Prénom : </w:t>
      </w:r>
      <w:r>
        <w:rPr>
          <w:rFonts w:ascii="Cambria" w:hAnsi="Cambria"/>
        </w:rPr>
        <w:t xml:space="preserve">ANA </w:t>
      </w:r>
      <w:r w:rsidRPr="00E8593D">
        <w:rPr>
          <w:rFonts w:ascii="Cambria" w:hAnsi="Cambria"/>
        </w:rPr>
        <w:tab/>
      </w:r>
    </w:p>
    <w:p w:rsidR="00CF45B8" w:rsidRPr="00E8593D" w:rsidRDefault="00CF45B8" w:rsidP="00CF45B8">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Cambria" w:hAnsi="Cambria"/>
        </w:rPr>
      </w:pPr>
      <w:r w:rsidRPr="00E8593D">
        <w:rPr>
          <w:rFonts w:ascii="Cambria" w:hAnsi="Cambria"/>
        </w:rPr>
        <w:t xml:space="preserve">Fonction : </w:t>
      </w:r>
      <w:r>
        <w:rPr>
          <w:rFonts w:ascii="Cambria" w:hAnsi="Cambria"/>
        </w:rPr>
        <w:t xml:space="preserve">Chef de produit </w:t>
      </w:r>
      <w:r>
        <w:rPr>
          <w:rFonts w:ascii="Cambria" w:hAnsi="Cambria"/>
        </w:rPr>
        <w:tab/>
      </w:r>
      <w:r w:rsidRPr="00E8593D">
        <w:rPr>
          <w:rFonts w:ascii="Cambria" w:hAnsi="Cambria"/>
        </w:rPr>
        <w:t xml:space="preserve"> Organisme: </w:t>
      </w:r>
      <w:r>
        <w:rPr>
          <w:rFonts w:ascii="Cambria" w:hAnsi="Cambria"/>
        </w:rPr>
        <w:t xml:space="preserve">GDF SUEZ </w:t>
      </w:r>
      <w:proofErr w:type="spellStart"/>
      <w:r>
        <w:rPr>
          <w:rFonts w:ascii="Cambria" w:hAnsi="Cambria"/>
        </w:rPr>
        <w:t>EntreprisesCollectivités</w:t>
      </w:r>
      <w:proofErr w:type="spellEnd"/>
    </w:p>
    <w:p w:rsidR="0074264A" w:rsidRPr="00CF45B8" w:rsidRDefault="00CF45B8" w:rsidP="00CF45B8">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Cambria" w:hAnsi="Cambria"/>
        </w:rPr>
      </w:pPr>
      <w:r w:rsidRPr="00E8593D">
        <w:rPr>
          <w:rFonts w:ascii="Cambria" w:hAnsi="Cambria"/>
        </w:rPr>
        <w:t xml:space="preserve">Mail : </w:t>
      </w:r>
      <w:hyperlink r:id="rId5" w:history="1">
        <w:r w:rsidRPr="00820DBE">
          <w:rPr>
            <w:rStyle w:val="Lienhypertexte"/>
            <w:rFonts w:ascii="Cambria" w:hAnsi="Cambria"/>
          </w:rPr>
          <w:t>ana.barrao-sanchez@gdfsuez.com</w:t>
        </w:r>
      </w:hyperlink>
      <w:r>
        <w:rPr>
          <w:rFonts w:ascii="Cambria" w:hAnsi="Cambria"/>
        </w:rPr>
        <w:tab/>
      </w:r>
      <w:r w:rsidRPr="00E8593D">
        <w:rPr>
          <w:rFonts w:ascii="Cambria" w:hAnsi="Cambria"/>
        </w:rPr>
        <w:t xml:space="preserve"> Tel : </w:t>
      </w:r>
      <w:r>
        <w:rPr>
          <w:rFonts w:ascii="Cambria" w:hAnsi="Cambria"/>
        </w:rPr>
        <w:t xml:space="preserve">01 49 </w:t>
      </w:r>
      <w:r w:rsidRPr="004B0198">
        <w:rPr>
          <w:rFonts w:ascii="Cambria" w:hAnsi="Cambria"/>
        </w:rPr>
        <w:t>22 92 24</w:t>
      </w:r>
      <w:r w:rsidRPr="00E8593D">
        <w:rPr>
          <w:rFonts w:ascii="Cambria" w:hAnsi="Cambria"/>
        </w:rPr>
        <w:tab/>
      </w:r>
    </w:p>
    <w:sectPr w:rsidR="0074264A" w:rsidRPr="00CF45B8"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85990"/>
    <w:rsid w:val="00AB3C07"/>
    <w:rsid w:val="00AD48D3"/>
    <w:rsid w:val="00BE0B7B"/>
    <w:rsid w:val="00C16386"/>
    <w:rsid w:val="00C17E9B"/>
    <w:rsid w:val="00C336D0"/>
    <w:rsid w:val="00C53915"/>
    <w:rsid w:val="00CF45B8"/>
    <w:rsid w:val="00CF4F59"/>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barrao-sanchez@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2015-05-28T09:05:00Z</dcterms:created>
  <dcterms:modified xsi:type="dcterms:W3CDTF">2015-05-28T09:05:00Z</dcterms:modified>
</cp:coreProperties>
</file>